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C7F7D7" w14:textId="4B51ADF8" w:rsidR="00C07284" w:rsidRPr="00C07284" w:rsidRDefault="001E5656" w:rsidP="00C07284">
      <w:pPr>
        <w:rPr>
          <w:b/>
        </w:rPr>
      </w:pPr>
      <w:r>
        <w:rPr>
          <w:b/>
        </w:rPr>
        <w:t>Comparing metrics of species distribution change across spatial scales with spatiotemporal models</w:t>
      </w:r>
    </w:p>
    <w:p w14:paraId="1528C327" w14:textId="19269E18" w:rsidR="00626DCC" w:rsidRDefault="00626DCC"/>
    <w:p w14:paraId="18046F1C" w14:textId="77777777" w:rsidR="00C07284" w:rsidRDefault="00C07284"/>
    <w:p w14:paraId="6B37F720" w14:textId="49470B7A" w:rsidR="004325B0" w:rsidRPr="004325B0" w:rsidRDefault="004325B0" w:rsidP="004325B0">
      <w:pPr>
        <w:rPr>
          <w:lang w:val="en"/>
        </w:rPr>
      </w:pPr>
      <w:r w:rsidRPr="004325B0">
        <w:rPr>
          <w:lang w:val="en"/>
        </w:rPr>
        <w:t>Lewis A.K. Barnett</w:t>
      </w:r>
      <w:r w:rsidRPr="004325B0">
        <w:rPr>
          <w:vertAlign w:val="superscript"/>
          <w:lang w:val="en"/>
        </w:rPr>
        <w:t>1*</w:t>
      </w:r>
      <w:r w:rsidRPr="004325B0">
        <w:rPr>
          <w:lang w:val="en"/>
        </w:rPr>
        <w:t>, Eric J. Ward</w:t>
      </w:r>
      <w:r w:rsidRPr="004325B0">
        <w:rPr>
          <w:vertAlign w:val="superscript"/>
          <w:lang w:val="en"/>
        </w:rPr>
        <w:t>2</w:t>
      </w:r>
      <w:r w:rsidRPr="004325B0">
        <w:rPr>
          <w:lang w:val="en"/>
        </w:rPr>
        <w:t xml:space="preserve">, </w:t>
      </w:r>
      <w:r>
        <w:rPr>
          <w:lang w:val="en"/>
        </w:rPr>
        <w:t>Sean C. Anderson</w:t>
      </w:r>
      <w:r w:rsidRPr="004325B0">
        <w:rPr>
          <w:vertAlign w:val="superscript"/>
          <w:lang w:val="en"/>
        </w:rPr>
        <w:t>3</w:t>
      </w:r>
    </w:p>
    <w:p w14:paraId="5D1085B4" w14:textId="77777777" w:rsidR="004325B0" w:rsidRPr="004325B0" w:rsidRDefault="004325B0" w:rsidP="004325B0">
      <w:pPr>
        <w:rPr>
          <w:vertAlign w:val="superscript"/>
          <w:lang w:val="en"/>
        </w:rPr>
      </w:pPr>
    </w:p>
    <w:p w14:paraId="5DE626A0" w14:textId="6B058B94" w:rsidR="004325B0" w:rsidRDefault="004325B0" w:rsidP="004325B0">
      <w:pPr>
        <w:rPr>
          <w:lang w:val="en"/>
        </w:rPr>
      </w:pPr>
      <w:r w:rsidRPr="004325B0">
        <w:rPr>
          <w:vertAlign w:val="superscript"/>
          <w:lang w:val="en"/>
        </w:rPr>
        <w:t>1</w:t>
      </w:r>
      <w:r w:rsidRPr="004325B0">
        <w:rPr>
          <w:lang w:val="en"/>
        </w:rPr>
        <w:t xml:space="preserve"> Resource Assessment and Conservation Engineering Division, Alaska Fisheries Science Center, National Marine Fisheries Service, NOAA, 7600 Sand Point Way N.E, Seattle, WA 98115</w:t>
      </w:r>
      <w:r>
        <w:rPr>
          <w:lang w:val="en"/>
        </w:rPr>
        <w:t>, USA</w:t>
      </w:r>
    </w:p>
    <w:p w14:paraId="4EC8A2B4" w14:textId="77777777" w:rsidR="004325B0" w:rsidRPr="004325B0" w:rsidRDefault="004325B0" w:rsidP="004325B0">
      <w:pPr>
        <w:rPr>
          <w:lang w:val="en"/>
        </w:rPr>
      </w:pPr>
    </w:p>
    <w:p w14:paraId="3A9103AF" w14:textId="77777777" w:rsidR="004325B0" w:rsidRDefault="004325B0" w:rsidP="004325B0">
      <w:pPr>
        <w:rPr>
          <w:lang w:val="en"/>
        </w:rPr>
      </w:pPr>
      <w:r w:rsidRPr="004325B0">
        <w:rPr>
          <w:vertAlign w:val="superscript"/>
          <w:lang w:val="en"/>
        </w:rPr>
        <w:t>2</w:t>
      </w:r>
      <w:r w:rsidRPr="004325B0">
        <w:rPr>
          <w:lang w:val="en"/>
        </w:rPr>
        <w:t xml:space="preserve"> Conservation Biology Division, Northwest Fisheries Science Center, National Marine Fisheries Service, NOAA, 2725 Montlake Boulevard East, Seattle, </w:t>
      </w:r>
      <w:r w:rsidRPr="004325B0">
        <w:rPr>
          <w:lang w:val="en"/>
        </w:rPr>
        <w:softHyphen/>
      </w:r>
      <w:r w:rsidRPr="004325B0">
        <w:rPr>
          <w:lang w:val="en"/>
        </w:rPr>
        <w:softHyphen/>
        <w:t>WA 98112</w:t>
      </w:r>
      <w:r>
        <w:rPr>
          <w:lang w:val="en"/>
        </w:rPr>
        <w:t>, USA</w:t>
      </w:r>
    </w:p>
    <w:p w14:paraId="6164B8F7" w14:textId="1A1F3716" w:rsidR="004325B0" w:rsidRPr="004325B0" w:rsidRDefault="004325B0" w:rsidP="004325B0">
      <w:pPr>
        <w:rPr>
          <w:lang w:val="en"/>
        </w:rPr>
      </w:pPr>
      <w:r w:rsidRPr="004325B0">
        <w:rPr>
          <w:lang w:val="en"/>
        </w:rPr>
        <w:br/>
      </w:r>
      <w:r w:rsidRPr="004325B0">
        <w:rPr>
          <w:vertAlign w:val="superscript"/>
          <w:lang w:val="en"/>
        </w:rPr>
        <w:t>3</w:t>
      </w:r>
      <w:r w:rsidRPr="004325B0">
        <w:rPr>
          <w:lang w:val="en"/>
        </w:rPr>
        <w:t xml:space="preserve"> </w:t>
      </w:r>
      <w:r>
        <w:rPr>
          <w:lang w:val="en"/>
        </w:rPr>
        <w:t>Pacific Biological Station, Fisheries and Oceans Canada, 3190 Hammond Bay Rd, Nanaimo, BC, V6T 6N7, Canada</w:t>
      </w:r>
    </w:p>
    <w:p w14:paraId="7018CAB2" w14:textId="77777777" w:rsidR="004325B0" w:rsidRPr="004325B0" w:rsidRDefault="004325B0" w:rsidP="004325B0">
      <w:pPr>
        <w:rPr>
          <w:lang w:val="en"/>
        </w:rPr>
      </w:pPr>
    </w:p>
    <w:p w14:paraId="58D59D31" w14:textId="6A6B4B9E" w:rsidR="00F11C3A" w:rsidRPr="004325B0" w:rsidRDefault="004325B0" w:rsidP="004325B0">
      <w:pPr>
        <w:rPr>
          <w:lang w:val="en"/>
        </w:rPr>
      </w:pPr>
      <w:r w:rsidRPr="004325B0">
        <w:rPr>
          <w:lang w:val="en"/>
        </w:rPr>
        <w:t xml:space="preserve">* Corresponding author: </w:t>
      </w:r>
      <w:hyperlink r:id="rId5" w:history="1">
        <w:r w:rsidRPr="004325B0">
          <w:rPr>
            <w:rStyle w:val="Hyperlink"/>
            <w:lang w:val="en"/>
          </w:rPr>
          <w:t>lewis.barnett@noaa.gov</w:t>
        </w:r>
      </w:hyperlink>
      <w:r w:rsidRPr="004325B0">
        <w:rPr>
          <w:lang w:val="en"/>
        </w:rPr>
        <w:t xml:space="preserve"> </w:t>
      </w:r>
      <w:r w:rsidR="00F11C3A">
        <w:rPr>
          <w:b/>
        </w:rPr>
        <w:br w:type="page"/>
      </w:r>
    </w:p>
    <w:p w14:paraId="7A21F947" w14:textId="58A153C5" w:rsidR="00F74DB4" w:rsidRPr="003860C5" w:rsidRDefault="00F74DB4" w:rsidP="00F74DB4">
      <w:pPr>
        <w:spacing w:after="120" w:line="259" w:lineRule="auto"/>
        <w:rPr>
          <w:b/>
        </w:rPr>
      </w:pPr>
      <w:r>
        <w:rPr>
          <w:b/>
        </w:rPr>
        <w:lastRenderedPageBreak/>
        <w:t>Abstract</w:t>
      </w:r>
    </w:p>
    <w:p w14:paraId="38BE446B" w14:textId="77777777" w:rsidR="00F74DB4" w:rsidRDefault="00F74DB4">
      <w:pPr>
        <w:spacing w:after="160" w:line="259" w:lineRule="auto"/>
        <w:rPr>
          <w:b/>
        </w:rPr>
      </w:pPr>
      <w:r>
        <w:rPr>
          <w:b/>
        </w:rPr>
        <w:br w:type="page"/>
      </w:r>
    </w:p>
    <w:p w14:paraId="5463C7F1" w14:textId="15A3674A" w:rsidR="0089470C" w:rsidRPr="003860C5" w:rsidRDefault="0089470C" w:rsidP="0089470C">
      <w:pPr>
        <w:spacing w:after="120" w:line="259" w:lineRule="auto"/>
        <w:rPr>
          <w:b/>
        </w:rPr>
      </w:pPr>
      <w:r>
        <w:rPr>
          <w:b/>
        </w:rPr>
        <w:lastRenderedPageBreak/>
        <w:t>Introduction</w:t>
      </w:r>
    </w:p>
    <w:p w14:paraId="12FA54C0" w14:textId="1085172B" w:rsidR="0089470C" w:rsidRDefault="0089470C" w:rsidP="00D766A8">
      <w:pPr>
        <w:spacing w:after="120" w:line="259" w:lineRule="auto"/>
      </w:pPr>
      <w:r>
        <w:t xml:space="preserve">In the fields of natural resource conservation, management and global change biology, demand for—and implementation of—tools for assessing species distribution shifts has grown dramatically in recent decades </w:t>
      </w:r>
      <w:r>
        <w:fldChar w:fldCharType="begin"/>
      </w:r>
      <w:r>
        <w: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instrText>
      </w:r>
      <w:r>
        <w:fldChar w:fldCharType="separate"/>
      </w:r>
      <w:r w:rsidRPr="005B262E">
        <w:t>(Elith and Leathwick 2009)</w:t>
      </w:r>
      <w:r>
        <w:fldChar w:fldCharType="end"/>
      </w:r>
      <w:r>
        <w:t xml:space="preserve">. These approaches are widely applicable, from studies of plants </w:t>
      </w:r>
      <w:r w:rsidR="00FE6162">
        <w:fldChar w:fldCharType="begin"/>
      </w:r>
      <w:r w:rsidR="00FE6162">
        <w: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instrText>
      </w:r>
      <w:r w:rsidR="00FE6162">
        <w:fldChar w:fldCharType="separate"/>
      </w:r>
      <w:r w:rsidR="00FE6162" w:rsidRPr="00FE6162">
        <w:t>(Lenoir et al. 2008)</w:t>
      </w:r>
      <w:r w:rsidR="00FE6162">
        <w:fldChar w:fldCharType="end"/>
      </w:r>
      <w:r>
        <w:t xml:space="preserve">, terrestrial vertebrates </w:t>
      </w:r>
      <w:r w:rsidR="00FE6162">
        <w:fldChar w:fldCharType="begin"/>
      </w:r>
      <w:r w:rsidR="00FE6162">
        <w: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instrText>
      </w:r>
      <w:r w:rsidR="00FE6162">
        <w:fldChar w:fldCharType="separate"/>
      </w:r>
      <w:r w:rsidR="00FE6162" w:rsidRPr="00FE6162">
        <w:t>(Hitch and Leberg 2007)</w:t>
      </w:r>
      <w:r w:rsidR="00FE6162">
        <w:fldChar w:fldCharType="end"/>
      </w:r>
      <w:r>
        <w:t xml:space="preserve">, and marine fishes </w:t>
      </w:r>
      <w:r w:rsidR="00FE6162">
        <w:fldChar w:fldCharType="begin"/>
      </w:r>
      <w:r w:rsidR="00FE6162">
        <w: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instrText>
      </w:r>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r>
        <w: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instrText>
      </w:r>
      <w:r>
        <w:fldChar w:fldCharType="separate"/>
      </w:r>
      <w:r w:rsidRPr="005B262E">
        <w:t>(Elith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r>
        <w: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r>
        <w:fldChar w:fldCharType="separate"/>
      </w:r>
      <w:r w:rsidRPr="00903F80">
        <w:t>(Yackulic et al. 2013)</w:t>
      </w:r>
      <w:r>
        <w:fldChar w:fldCharType="end"/>
      </w:r>
      <w:r>
        <w:t xml:space="preserve">. </w:t>
      </w:r>
      <w:r w:rsidR="00697697">
        <w:t>However, w</w:t>
      </w:r>
      <w:r>
        <w:t xml:space="preserve">hen reliable </w:t>
      </w:r>
      <w:r w:rsidR="00DD4113">
        <w:t>population density</w:t>
      </w:r>
      <w:r>
        <w:t xml:space="preserve"> data are available</w:t>
      </w:r>
      <w:r w:rsidR="00697697">
        <w:t>,</w:t>
      </w:r>
      <w:r>
        <w:t xml:space="preserve"> distribution shifts are better quantified by sp</w:t>
      </w:r>
      <w:r w:rsidR="008153CF">
        <w:t>atial predictions of population size</w:t>
      </w:r>
      <w:r>
        <w:t xml:space="preserve">. Shifting </w:t>
      </w:r>
      <w:r w:rsidR="00DD4113">
        <w:t xml:space="preserve">distributions of abundance or </w:t>
      </w:r>
      <w:r w:rsidR="00697697">
        <w:t>population density</w:t>
      </w:r>
      <w:r>
        <w:t xml:space="preserve"> may be </w:t>
      </w:r>
      <w:r w:rsidR="00697697">
        <w:t>qualitatively</w:t>
      </w:r>
      <w:r>
        <w:t xml:space="preserve"> conveyed through maps but also </w:t>
      </w:r>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1DB256D" w:rsidR="0089470C" w:rsidRDefault="00396F2D" w:rsidP="0089470C">
      <w:pPr>
        <w:spacing w:after="120" w:line="259" w:lineRule="auto"/>
        <w:ind w:firstLine="720"/>
      </w:pPr>
      <w:r>
        <w:t xml:space="preserve">Spatial distributions of </w:t>
      </w:r>
      <w:r w:rsidR="00DD4113">
        <w:t>population density</w:t>
      </w:r>
      <w:r w:rsidR="0089470C">
        <w:t xml:space="preserve"> are often complex and heterogeneous</w:t>
      </w:r>
      <w:r w:rsidR="00C4697C">
        <w:t xml:space="preserve"> </w:t>
      </w:r>
      <w:r w:rsidR="00C4697C">
        <w:fldChar w:fldCharType="begin"/>
      </w:r>
      <w:r w:rsidR="00C4697C">
        <w: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instrText>
      </w:r>
      <w:r w:rsidR="00C4697C">
        <w:fldChar w:fldCharType="separate"/>
      </w:r>
      <w:r w:rsidR="00C4697C" w:rsidRPr="00C4697C">
        <w:t>(Sagarin et al. 2006)</w:t>
      </w:r>
      <w:r w:rsidR="00C4697C">
        <w:fldChar w:fldCharType="end"/>
      </w:r>
      <w:r w:rsidR="0089470C">
        <w:t xml:space="preserve">, </w:t>
      </w:r>
      <w:r w:rsidR="00C4697C">
        <w:t>particularly</w:t>
      </w:r>
      <w:r w:rsidR="0089470C">
        <w:t xml:space="preserve"> in typical marine ecosystems where complex coastline and bathymetric topography and geology interact with physical oceanographic drivers</w:t>
      </w:r>
      <w:r w:rsidR="00E10ECC">
        <w:t xml:space="preserve"> </w:t>
      </w:r>
      <w:r w:rsidR="00E10ECC">
        <w:fldChar w:fldCharType="begin"/>
      </w:r>
      <w:r w:rsidR="00E10ECC">
        <w: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instrText>
      </w:r>
      <w:r w:rsidR="00E10ECC">
        <w:fldChar w:fldCharType="separate"/>
      </w:r>
      <w:r w:rsidR="00E10ECC" w:rsidRPr="00E10ECC">
        <w:t>(Levin et al. 2010)</w:t>
      </w:r>
      <w:r w:rsidR="00E10ECC">
        <w:fldChar w:fldCharType="end"/>
      </w:r>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finer-scale shifts. Thus, when using spatial indicators 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r w:rsidR="0089470C">
        <w: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instrText>
      </w:r>
      <w:r w:rsidR="0089470C">
        <w:fldChar w:fldCharType="separate"/>
      </w:r>
      <w:r w:rsidR="0089470C" w:rsidRPr="00C80ECF">
        <w:t>(Levin 1992)</w:t>
      </w:r>
      <w:r w:rsidR="0089470C">
        <w:fldChar w:fldCharType="end"/>
      </w:r>
      <w:r w:rsidR="0089470C" w:rsidRPr="00A518CB">
        <w:t xml:space="preserve">. </w:t>
      </w:r>
      <w:r w:rsidR="0089470C">
        <w:t>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dynamics.</w:t>
      </w:r>
    </w:p>
    <w:p w14:paraId="0555D89B" w14:textId="031CD92F" w:rsidR="0089470C" w:rsidRDefault="0089470C" w:rsidP="0089470C">
      <w:pPr>
        <w:spacing w:after="120" w:line="259" w:lineRule="auto"/>
        <w:ind w:firstLine="720"/>
      </w:pPr>
      <w:r>
        <w:t xml:space="preserve">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r w:rsidR="00E10ECC">
        <w:fldChar w:fldCharType="begin"/>
      </w:r>
      <w:r w:rsidR="00E10ECC">
        <w: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instrText>
      </w:r>
      <w:r w:rsidR="00E10ECC">
        <w:fldChar w:fldCharType="separate"/>
      </w:r>
      <w:r w:rsidR="00E10ECC" w:rsidRPr="00E10ECC">
        <w:t>(Rice and Garcia 2011)</w:t>
      </w:r>
      <w:r w:rsidR="00E10ECC">
        <w:fldChar w:fldCharType="end"/>
      </w:r>
      <w:r>
        <w:t xml:space="preserve">. The most reliable estimates of marine fish </w:t>
      </w:r>
      <w:r w:rsidR="00DD4113">
        <w:t>densities</w:t>
      </w:r>
      <w:r w:rsidR="00D766A8">
        <w:t xml:space="preserve"> </w:t>
      </w:r>
      <w:r>
        <w:t>are generally derived from fishery-independent survey data</w:t>
      </w:r>
      <w:r w:rsidR="00AA0C6A">
        <w:t xml:space="preserve">. </w:t>
      </w:r>
      <w:r>
        <w:t xml:space="preserve">In addition to providing </w:t>
      </w:r>
      <w:r w:rsidR="0057569F">
        <w:t xml:space="preserve">population size </w:t>
      </w:r>
      <w:r>
        <w:t xml:space="preserve">data used for managing individual fish populations, fishery-independent survey data may be used to </w:t>
      </w:r>
      <w:r w:rsidR="00697697">
        <w:t>derive</w:t>
      </w:r>
      <w:r>
        <w:t xml:space="preserve"> indicators for ecosystem assessments </w:t>
      </w:r>
      <w:r>
        <w:fldChar w:fldCharType="begin"/>
      </w:r>
      <w:r w:rsidR="0005459F">
        <w:instrText xml:space="preserve"> ADDIN ZOTERO_ITEM CSL_CITATION {"citationID":"STv7yh1x","properties":{"formattedCitation":"(Nicholson and Jennings 2004, Harvey et al. 2018)","plainCitation":"(Nicholson and Jennings 2004, Harvey et al. 2018)","noteIndex":0},"citationItems":[{"id":"fICONRQP/k0lOFQfI","uris":["http://zotero.org/users/2529419/items/RHNEAWQW"],"uri":["http://zotero.org/users/2529419/items/RHNEAWQW"],"itemData":{"id":2693,"type":"article-journal","title":"Testing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ICONRQP/rjFjnIMb","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r>
        <w:fldChar w:fldCharType="separate"/>
      </w:r>
      <w:r>
        <w:rPr>
          <w:noProof/>
        </w:rPr>
        <w:t>(Nicholson and Jennings 2004, Harvey et al. 2018)</w:t>
      </w:r>
      <w:r>
        <w:fldChar w:fldCharType="end"/>
      </w:r>
      <w:r>
        <w:t xml:space="preserve">, </w:t>
      </w:r>
      <w:r w:rsidR="00707973">
        <w:t>to help understand</w:t>
      </w:r>
      <w:r>
        <w:t xml:space="preserve"> the impacts of fishing on non-target species </w:t>
      </w:r>
      <w:r>
        <w:fldChar w:fldCharType="begin"/>
      </w:r>
      <w:r w:rsidR="0005459F">
        <w:instrText xml:space="preserve"> ADDIN ZOTERO_ITEM CSL_CITATION {"citationID":"lLZdXdsq","properties":{"formattedCitation":"(Stock et al. 2019)","plainCitation":"(Stock et al. 2019)","noteIndex":0},"citationItems":[{"id":"fICONRQP/xI22Zq1L","uris":["http://zotero.org/users/2529419/items/PDXNLWXP"],"uri":["http://zotero.org/users/2529419/items/PDXNLWXP"],"itemData":{"id":2700,"type":"article-journal","title":"Comparing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r>
        <w:fldChar w:fldCharType="separate"/>
      </w:r>
      <w:r>
        <w:rPr>
          <w:noProof/>
        </w:rPr>
        <w:t>(Stock et al. 2019)</w:t>
      </w:r>
      <w:r>
        <w:fldChar w:fldCharType="end"/>
      </w:r>
      <w:r>
        <w:t xml:space="preserve">, or </w:t>
      </w:r>
      <w:r w:rsidR="00707973">
        <w:t>to inform</w:t>
      </w:r>
      <w:r>
        <w:t xml:space="preserve"> reference points in applications of ecosystem</w:t>
      </w:r>
      <w:r w:rsidR="00707973">
        <w:t>-</w:t>
      </w:r>
      <w:r>
        <w:t xml:space="preserve">based fisheries management </w:t>
      </w:r>
      <w:r>
        <w:fldChar w:fldCharType="begin"/>
      </w:r>
      <w:r w:rsidR="0005459F">
        <w:instrText xml:space="preserve"> ADDIN ZOTERO_ITEM CSL_CITATION {"citationID":"6ewOWxZc","properties":{"formattedCitation":"(Link et al. 2002)","plainCitation":"(Link et al. 2002)","noteIndex":0},"citationItems":[{"id":"fICONRQP/uzejEFk3","uris":["http://zotero.org/users/2529419/items/AKMXUF8H"],"uri":["http://zotero.org/users/2529419/items/AKMXUF8H"],"itemData":{"id":2698,"type":"article-journal","title":"Marine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r>
        <w:fldChar w:fldCharType="separate"/>
      </w:r>
      <w:r>
        <w:rPr>
          <w:noProof/>
        </w:rPr>
        <w:t>(Link et al. 2002)</w:t>
      </w:r>
      <w:r>
        <w:fldChar w:fldCharType="end"/>
      </w:r>
      <w:r>
        <w:t xml:space="preserve">.  </w:t>
      </w:r>
    </w:p>
    <w:p w14:paraId="4963693B" w14:textId="08A10604" w:rsidR="0089470C" w:rsidRDefault="0089470C" w:rsidP="0089470C">
      <w:pPr>
        <w:spacing w:after="120" w:line="259" w:lineRule="auto"/>
        <w:ind w:firstLine="720"/>
      </w:pPr>
      <w:r>
        <w:t xml:space="preserve">Techniques for estimating how fish populations vary over space and time have evolved rapidly over the last 5 years. The largest methodological changes have been advances in spatiotemporal modeling that have modeled space continuously and explicitly accounted for </w:t>
      </w:r>
      <w:r>
        <w:lastRenderedPageBreak/>
        <w:t xml:space="preserve">spatial autocorrelation between spatially-referenced observations that are proximate in both space and time </w:t>
      </w:r>
      <w:r>
        <w:fldChar w:fldCharType="begin"/>
      </w:r>
      <w:r w:rsidR="0005459F">
        <w:instrText xml:space="preserve"> ADDIN ZOTERO_ITEM CSL_CITATION {"citationID":"GMdtHpIy","properties":{"formattedCitation":"(Shelton et al. 2014, Thorson et al. 2015)","plainCitation":"(Shelton et al. 2014, Thorson et al. 2015)","noteIndex":0},"citationItems":[{"id":"fICONRQP/jeQhqGyI","uris":["http://zotero.org/users/2529419/items/3URC5K6B"],"uri":["http://zotero.org/users/2529419/items/3URC5K6B"],"itemData":{"id":2709,"type":"article-journal","title":"Spatial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E."}],"issued":{"date-parts":[["2014",7,8]]}},"label":"page"},{"id":"fICONRQP/lTVGGsLP","uris":["http://zotero.org/users/2529419/items/PCF4QQP6"],"uri":["http://zotero.org/users/2529419/items/PCF4QQP6"],"itemData":{"id":2703,"type":"article-journal","title":"Geostatistical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r>
        <w:fldChar w:fldCharType="separate"/>
      </w:r>
      <w:r>
        <w:rPr>
          <w:noProof/>
        </w:rPr>
        <w:t>(Shelton et al. 2014, Thorson et al. 2015)</w:t>
      </w:r>
      <w:r>
        <w:fldChar w:fldCharType="end"/>
      </w:r>
      <w:r>
        <w:t xml:space="preserve">. These newer analytical approaches </w:t>
      </w:r>
      <w:r w:rsidR="00707973">
        <w:t>having many places r</w:t>
      </w:r>
      <w:r>
        <w:t xml:space="preserve">eplaced conventional design- or strata-based estimators, which assumed that </w:t>
      </w:r>
      <w:r w:rsidR="00DD4113">
        <w:t>density</w:t>
      </w:r>
      <w:r w:rsidR="00D766A8">
        <w:t xml:space="preserve"> </w:t>
      </w:r>
      <w:r>
        <w:t xml:space="preserve">is homogenous within </w:t>
      </w:r>
      <w:r w:rsidR="00707973">
        <w:t xml:space="preserve">sampling </w:t>
      </w:r>
      <w:r>
        <w:t xml:space="preserve">strata </w:t>
      </w:r>
      <w:r>
        <w:fldChar w:fldCharType="begin"/>
      </w:r>
      <w:r w:rsidR="0005459F">
        <w:instrText xml:space="preserve"> ADDIN ZOTERO_ITEM CSL_CITATION {"citationID":"PhGIUYby","properties":{"formattedCitation":"(Chen et al. 2004)","plainCitation":"(Chen et al. 2004)","noteIndex":0},"citationItems":[{"id":"fICONRQP/sA3CViLs","uris":["http://zotero.org/users/2529419/items/MAAYT7G8"],"uri":["http://zotero.org/users/2529419/items/MAAYT7G8"],"itemData":{"id":2706,"type":"article-journal","title":"Estimation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fldChar w:fldCharType="separate"/>
      </w:r>
      <w:r>
        <w:rPr>
          <w:noProof/>
        </w:rPr>
        <w:t>(Chen et al. 2004)</w:t>
      </w:r>
      <w:r>
        <w:fldChar w:fldCharType="end"/>
      </w:r>
      <w:r>
        <w:t xml:space="preserve">. These newer modeling tools have become accessible in open source software, such as </w:t>
      </w:r>
      <w:r w:rsidR="00B27A54">
        <w:t xml:space="preserve">INLA </w:t>
      </w:r>
      <w:r w:rsidR="00B27A54" w:rsidRPr="00045217">
        <w:t>(Rue et al. 2009</w:t>
      </w:r>
      <w:r w:rsidR="00B27A54">
        <w:t xml:space="preserve">) or </w:t>
      </w:r>
      <w:r>
        <w:t xml:space="preserve">VAST </w:t>
      </w:r>
      <w:r>
        <w:fldChar w:fldCharType="begin"/>
      </w:r>
      <w:r w:rsidR="0005459F">
        <w:instrText xml:space="preserve"> ADDIN ZOTERO_ITEM CSL_CITATION {"citationID":"m4MfTsKu","properties":{"formattedCitation":"(Thorson 2019b)","plainCitation":"(Thorson 2019b)","noteIndex":0},"citationItems":[{"id":"fICONRQP/rfuKJZty","uris":["http://zotero.org/users/2529419/items/VPSVIDZL"],"uri":["http://zotero.org/users/2529419/items/VPSVIDZL"],"itemData":{"id":2712,"type":"article-journal","title":"Guidance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fldChar w:fldCharType="separate"/>
      </w:r>
      <w:r w:rsidR="00FE6162" w:rsidRPr="00FE6162">
        <w:t>(Thorson 2019b)</w:t>
      </w:r>
      <w:r>
        <w:fldChar w:fldCharType="end"/>
      </w:r>
      <w:r>
        <w:t xml:space="preserve"> and as a result these approaches have been applied to fish populations in diverse ecosystems around the world. In addition to being used for estimating </w:t>
      </w:r>
      <w:r w:rsidR="00DD4113">
        <w:t>population density</w:t>
      </w:r>
      <w:r>
        <w:t xml:space="preserve"> or spatial distributions, output from these modeling approaches have been used to generate model-based summaries to track change in species distributions, including </w:t>
      </w:r>
      <w:r w:rsidR="00DD4113">
        <w:t xml:space="preserve">the COG </w:t>
      </w:r>
      <w:r>
        <w:t xml:space="preserve">or area occupied, with more robust estimation than those provided by design-based estimates </w:t>
      </w:r>
      <w:r>
        <w:fldChar w:fldCharType="begin"/>
      </w:r>
      <w:r w:rsidR="0005459F">
        <w:instrText xml:space="preserve"> ADDIN ZOTERO_ITEM CSL_CITATION {"citationID":"FmQijs6a","properties":{"formattedCitation":"(Thorson et al. 2016)","plainCitation":"(Thorson et al. 2016)","noteIndex":0},"citationItems":[{"id":"fICONRQP/mHGsFZ74","uris":["http://zotero.org/users/2529419/items/K2DVEVVA"],"uri":["http://zotero.org/users/2529419/items/K2DVEVVA"],"itemData":{"id":2710,"type":"article-journal","title":"Model-based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fldChar w:fldCharType="separate"/>
      </w:r>
      <w:r>
        <w:rPr>
          <w:noProof/>
        </w:rPr>
        <w:t>(Thorson et al. 2016)</w:t>
      </w:r>
      <w:r>
        <w:fldChar w:fldCharType="end"/>
      </w:r>
      <w:r>
        <w:t>.</w:t>
      </w:r>
    </w:p>
    <w:p w14:paraId="05C8DBBF" w14:textId="138B40E9" w:rsidR="0089470C" w:rsidRDefault="0089470C" w:rsidP="00D766A8">
      <w:pPr>
        <w:spacing w:after="120" w:line="259" w:lineRule="auto"/>
        <w:ind w:firstLine="720"/>
      </w:pPr>
      <w:r>
        <w:t xml:space="preserve">There are a number of advantages of estimating a species’ </w:t>
      </w:r>
      <w:r w:rsidR="00DD4113">
        <w:t>density</w:t>
      </w:r>
      <w:r>
        <w:t xml:space="preserve"> in a framework that accounts for spatial or spatiotemporal variation. First, explicitly accounting for spatial variation in</w:t>
      </w:r>
      <w:r w:rsidR="00D766A8">
        <w:t xml:space="preserve"> </w:t>
      </w:r>
      <w:r w:rsidR="00DD4113">
        <w:t>density</w:t>
      </w:r>
      <w:r>
        <w:t xml:space="preserve"> has been shown to increase precision of estimated temporal trends </w:t>
      </w:r>
      <w:r>
        <w:fldChar w:fldCharType="begin"/>
      </w:r>
      <w:r w:rsidR="0005459F">
        <w:instrText xml:space="preserve"> ADDIN ZOTERO_ITEM CSL_CITATION {"citationID":"v5MYhubN","properties":{"formattedCitation":"(Thorson et al. 2015)","plainCitation":"(Thorson et al. 2015)","noteIndex":0},"citationItems":[{"id":"fICONRQP/lTVGGsLP","uris":["http://zotero.org/users/2529419/items/PCF4QQP6"],"uri":["http://zotero.org/users/2529419/items/PCF4QQP6"],"itemData":{"id":2703,"type":"article-journal","title":"Geostatistical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fldChar w:fldCharType="separate"/>
      </w:r>
      <w:r>
        <w:rPr>
          <w:noProof/>
        </w:rPr>
        <w:t>(Thorson et al. 2015)</w:t>
      </w:r>
      <w:r>
        <w:fldChar w:fldCharType="end"/>
      </w:r>
      <w:r>
        <w:t xml:space="preserve">. Second, the framework used in the majority of approaches for modeling spatial or spatiotemporal variation in fish </w:t>
      </w:r>
      <w:r w:rsidR="00DD4113">
        <w:t>density</w:t>
      </w:r>
      <w:r w:rsidR="00D766A8">
        <w:t xml:space="preserve"> </w:t>
      </w:r>
      <w:r>
        <w:t>is extremely flexible and extendable. Approaches include using mixed</w:t>
      </w:r>
      <w:r w:rsidR="00707973">
        <w:t>-effect</w:t>
      </w:r>
      <w:r>
        <w:t xml:space="preserve"> models where the spatial or spatiotemporal components are typically estimated as random effects </w:t>
      </w:r>
      <w:r>
        <w:fldChar w:fldCharType="begin"/>
      </w:r>
      <w:r w:rsidR="0005459F">
        <w:instrText xml:space="preserve"> ADDIN ZOTERO_ITEM CSL_CITATION {"citationID":"bxqakZ4K","properties":{"formattedCitation":"(Latimer et al. 2009, Shelton et al. 2014)","plainCitation":"(Latimer et al. 2009, Shelton et al. 2014)","noteIndex":0},"citationItems":[{"id":"fICONRQP/NopdYN6Y","uris":["http://zotero.org/users/2529419/items/4NTJB76B"],"uri":["http://zotero.org/users/2529419/items/4NTJB76B"],"itemData":{"id":2714,"type":"article-journal","title":"Hierarchical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Silander"}],"issued":{"date-parts":[["2009"]]}},"label":"page"},{"id":"fICONRQP/jeQhqGyI","uris":["http://zotero.org/users/2529419/items/3URC5K6B"],"uri":["http://zotero.org/users/2529419/items/3URC5K6B"],"itemData":{"id":2709,"type":"article-journal","title":"Spatial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r>
        <w:fldChar w:fldCharType="separate"/>
      </w:r>
      <w:r>
        <w:rPr>
          <w:noProof/>
        </w:rPr>
        <w:t>(Latimer et al. 2009, Shelton et al. 2014)</w:t>
      </w:r>
      <w:r>
        <w:fldChar w:fldCharType="end"/>
      </w:r>
      <w:r>
        <w:t xml:space="preserve"> and annual effects are included as factors to allow for unbiased estimates of trends. Additional extensions include the incorporation of covariates such as depth </w:t>
      </w:r>
      <w:r>
        <w:fldChar w:fldCharType="begin"/>
      </w:r>
      <w:r w:rsidR="0005459F">
        <w:instrText xml:space="preserve"> ADDIN ZOTERO_ITEM CSL_CITATION {"citationID":"xY5MmH62","properties":{"formattedCitation":"(Johnson et al. 2019)","plainCitation":"(Johnson et al. 2019)","noteIndex":0},"citationItems":[{"id":"fICONRQP/u1aF8tCy","uris":["http://zotero.org/users/2529419/items/R6IICQMZ"],"uri":["http://zotero.org/users/2529419/items/R6IICQMZ"],"itemData":{"id":2718,"type":"article-journal","title":"Investigating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r>
        <w:fldChar w:fldCharType="separate"/>
      </w:r>
      <w:r>
        <w:rPr>
          <w:noProof/>
        </w:rPr>
        <w:t>(Johnson et al. 2019)</w:t>
      </w:r>
      <w:r>
        <w:fldChar w:fldCharType="end"/>
      </w:r>
      <w:r>
        <w:t xml:space="preserve">, </w:t>
      </w:r>
      <w:r w:rsidR="0067570C">
        <w:t xml:space="preserve">or </w:t>
      </w:r>
      <w:r>
        <w:t xml:space="preserve">modeling extremes in spatial processes </w:t>
      </w:r>
      <w:r>
        <w:fldChar w:fldCharType="begin"/>
      </w:r>
      <w:r w:rsidR="0005459F">
        <w:instrText xml:space="preserve"> ADDIN ZOTERO_ITEM CSL_CITATION {"citationID":"JH61sSur","properties":{"formattedCitation":"(Anderson and Ward 2019)","plainCitation":"(Anderson and Ward 2019)","noteIndex":0},"citationItems":[{"id":"fICONRQP/sHkZ1cTw","uris":["http://zotero.org/users/2529419/items/SXPS5PRB"],"uri":["http://zotero.org/users/2529419/items/SXPS5PRB"],"itemData":{"id":2723,"type":"article-journal","title":"Black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r>
        <w:fldChar w:fldCharType="separate"/>
      </w:r>
      <w:r>
        <w:rPr>
          <w:noProof/>
        </w:rPr>
        <w:t>(Anderson and Ward 2019)</w:t>
      </w:r>
      <w:r>
        <w:fldChar w:fldCharType="end"/>
      </w:r>
      <w:r w:rsidR="0067570C">
        <w:t>.</w:t>
      </w:r>
    </w:p>
    <w:p w14:paraId="5504A9DA" w14:textId="2F885E93" w:rsidR="0089470C" w:rsidRDefault="0089470C" w:rsidP="0067570C">
      <w:pPr>
        <w:spacing w:after="120" w:line="259" w:lineRule="auto"/>
      </w:pPr>
      <w:r>
        <w:tab/>
        <w:t xml:space="preserve">Similar to the non-spatial case, recently developed spatiotemporal modeling approaches have </w:t>
      </w:r>
      <w:r w:rsidR="0067570C">
        <w:t xml:space="preserve">generally </w:t>
      </w:r>
      <w:r>
        <w:t xml:space="preserve">treated time as a discrete factor, and </w:t>
      </w:r>
      <w:r w:rsidR="0067570C">
        <w:t>allowed the</w:t>
      </w:r>
      <w:r>
        <w:t xml:space="preserve"> spatial distribution of </w:t>
      </w:r>
      <w:r w:rsidR="00DD4113">
        <w:t>density</w:t>
      </w:r>
      <w:r w:rsidR="00D766A8">
        <w:t xml:space="preserve"> </w:t>
      </w:r>
      <w:r>
        <w:t>to be constant (modeled as a single spatial field</w:t>
      </w:r>
      <w:r w:rsidR="0067570C">
        <w:t>, ignoring time</w:t>
      </w:r>
      <w:r>
        <w:t xml:space="preserve">) or </w:t>
      </w:r>
      <w:r w:rsidR="0067570C">
        <w:t>time-varying</w:t>
      </w:r>
      <w:r>
        <w:t xml:space="preserve"> (with variability modeled either as independent over time, or as an autoregressive process). The objective of this manuscript is to introduce a new modeling approach, explicitly accounting for the spatial variability in how species change through time. While widely applicable to a wide range of biological data (or even non-biological data), we focus on an application to changes in the distribution for commercially fished species.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We demonstrate how model-b</w:t>
      </w:r>
      <w:r w:rsidR="00FD7790">
        <w:t xml:space="preserve">ased COG estimates for these </w:t>
      </w:r>
      <w:r>
        <w:t xml:space="preserve">regions may be more useful than global COG trends calculated over an entire survey domain. </w:t>
      </w:r>
    </w:p>
    <w:p w14:paraId="5C056839" w14:textId="77777777" w:rsidR="00963112" w:rsidRDefault="00963112" w:rsidP="009F6418">
      <w:pPr>
        <w:spacing w:after="120" w:line="259" w:lineRule="auto"/>
      </w:pPr>
    </w:p>
    <w:p w14:paraId="5EB0E09A" w14:textId="458009D1" w:rsidR="002D09CF" w:rsidRPr="00963112" w:rsidRDefault="002D09CF" w:rsidP="009F6418">
      <w:pPr>
        <w:spacing w:after="120" w:line="259" w:lineRule="auto"/>
      </w:pPr>
      <w:r w:rsidRPr="00166AA7">
        <w:rPr>
          <w:b/>
        </w:rPr>
        <w:t>Methods</w:t>
      </w:r>
    </w:p>
    <w:p w14:paraId="5D98CA3C" w14:textId="1EA4B8FF" w:rsidR="00216F6D" w:rsidRPr="009F6418" w:rsidRDefault="00216F6D" w:rsidP="009F6418">
      <w:pPr>
        <w:spacing w:after="120"/>
        <w:rPr>
          <w:i/>
        </w:rPr>
      </w:pPr>
      <w:r w:rsidRPr="00216F6D">
        <w:rPr>
          <w:i/>
        </w:rPr>
        <w:t>Spatial GLMM Overview</w:t>
      </w:r>
    </w:p>
    <w:p w14:paraId="3A6DD311" w14:textId="4FCC3ECB" w:rsidR="00CB4A97" w:rsidRPr="002D6DFC" w:rsidRDefault="002D09CF" w:rsidP="00D766A8">
      <w:pPr>
        <w:spacing w:after="120"/>
      </w:pPr>
      <w:r w:rsidRPr="002D6DFC">
        <w:t xml:space="preserve">The majority of recent applications of SDMs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Spatial components are differentiated from spatiotemporal components in that the former are constant, whereas the latter vary through time.</w:t>
      </w:r>
      <w:r w:rsidR="00DC32E2">
        <w:t xml:space="preserve"> </w:t>
      </w:r>
      <w:r w:rsidRPr="002D6DFC">
        <w:lastRenderedPageBreak/>
        <w:t xml:space="preserve">Examples include applications to Gaussian predictive process models </w:t>
      </w:r>
      <w:r w:rsidR="00045217">
        <w:fldChar w:fldCharType="begin"/>
      </w:r>
      <w:r w:rsidR="0005459F">
        <w:instrText xml:space="preserve"> ADDIN ZOTERO_ITEM CSL_CITATION {"citationID":"iB4vWtb8","properties":{"formattedCitation":"(Shelton et al. 2014, Thorson et al. 2015, Anderson and Ward 2019)","plainCitation":"(Shelton et al. 2014, Thorson et al. 2015, Anderson and Ward 2019)","noteIndex":0},"citationItems":[{"id":"fICONRQP/jeQhqGyI","uris":["http://zotero.org/users/2529419/items/3URC5K6B"],"uri":["http://zotero.org/users/2529419/items/3URC5K6B"],"itemData":{"id":2709,"type":"article-journal","title":"Spatial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E."}],"issued":{"date-parts":[["2014",7,8]]}},"label":"page"},{"id":"fICONRQP/lTVGGsLP","uris":["http://zotero.org/users/2529419/items/PCF4QQP6"],"uri":["http://zotero.org/users/2529419/items/PCF4QQP6"],"itemData":{"id":2703,"type":"article-journal","title":"Geostatistical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J."}],"issued":{"date-parts":[["2015",6,1]]}},"label":"page"},{"id":"fICONRQP/sHkZ1cTw","uris":["http://zotero.org/users/2529419/items/SXPS5PRB"],"uri":["http://zotero.org/users/2529419/items/SXPS5PRB"],"itemData":{"id":2723,"type":"article-journal","title":"Black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r w:rsidR="0005459F">
        <w:instrText xml:space="preserve"> ADDIN ZOTERO_ITEM CSL_CITATION {"citationID":"eTopNSVm","properties":{"formattedCitation":"(INLA; Rue et al. 2009, Ruiz-C\\uc0\\u225{}rdenas et al. 2012)","plainCitation":"(INLA; Rue et al. 2009, Ruiz-Cárdenas et al. 2012)","noteIndex":0},"citationItems":[{"id":"fICONRQP/1Lpgy65E","uris":["http://zotero.org/users/2529419/items/JEVMTMK3"],"uri":["http://zotero.org/users/2529419/items/JEVMTMK3"],"itemData":{"id":2725,"type":"article-journal","title":"Approximate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"},{"id":"fICONRQP/Nu0L8mqx","uris":["http://zotero.org/users/2529419/items/4LWI68CF"],"uri":["http://zotero.org/users/2529419/items/4LWI68CF"],"itemData":{"id":2727,"type":"article-journal","title":"Direct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r w:rsidR="0005459F">
        <w:instrText xml:space="preserve"> ADDIN ZOTERO_ITEM CSL_CITATION {"citationID":"JvQteIYR","properties":{"formattedCitation":"(Thorson and Barnett 2017)","plainCitation":"(Thorson and Barnett 2017)","noteIndex":0},"citationItems":[{"id":"fICONRQP/F76aL9go","uris":["http://zotero.org/users/2529419/items/URBQTB4Q"],"uri":["http://zotero.org/users/2529419/items/URBQTB4Q"],"itemData":{"id":2729,"type":"article-journal","title":"Comparing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9F6418">
      <w:pPr>
        <w:spacing w:after="120"/>
      </w:pPr>
    </w:p>
    <w:p w14:paraId="1AF9220F" w14:textId="7F4FA9B6" w:rsidR="00CB4A97" w:rsidRDefault="002D09CF" w:rsidP="009F6418">
      <w:pPr>
        <w:spacing w:after="120"/>
        <w:jc w:val="cente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oMath>
      <w:r w:rsidRPr="00166AA7">
        <w:t>,</w:t>
      </w:r>
    </w:p>
    <w:p w14:paraId="22CC9FED" w14:textId="77777777" w:rsidR="00CB4A97" w:rsidRDefault="00CB4A97" w:rsidP="009F6418">
      <w:pPr>
        <w:spacing w:after="120"/>
      </w:pPr>
    </w:p>
    <w:p w14:paraId="5CAB5269" w14:textId="068C155D" w:rsidR="002D09CF" w:rsidRPr="002D6DFC" w:rsidRDefault="002D09CF" w:rsidP="009F6418">
      <w:pPr>
        <w:spacing w:after="120"/>
      </w:pPr>
      <w:r w:rsidRPr="002D6DFC">
        <w:t xml:space="preserve">where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r w:rsidR="0005459F">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2019)","noteIndex":0},"citationItems":[{"id":"fICONRQP/lTVGGsLP","uris":["http://zotero.org/users/2529419/items/PCF4QQP6"],"uri":["http://zotero.org/users/2529419/items/PCF4QQP6"],"itemData":{"id":2703,"type":"article-journal","title":"Geostatistical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"},{"id":"fICONRQP/JkgDrpEL","uris":["http://zotero.org/users/2529419/items/NPM279KG"],"uri":["http://zotero.org/users/2529419/items/NPM279KG"],"itemData":{"id":2733,"type":"article-journal","title":"Using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T."}],"issued":{"date-parts":[["2015",12]]}},"label":"page"},{"id":"fICONRQP/sHkZ1cTw","uris":["http://zotero.org/users/2529419/items/SXPS5PRB"],"uri":["http://zotero.org/users/2529419/items/SXPS5PRB"],"itemData":{"id":2723,"type":"article-journal","title":"Black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r w:rsidR="0005459F">
        <w:instrText xml:space="preserve"> ADDIN ZOTERO_ITEM CSL_CITATION {"citationID":"rf6rqP6c","properties":{"formattedCitation":"(e.g., Thorson et al. 2015)","plainCitation":"(e.g., Thorson et al. 2015)","noteIndex":0},"citationItems":[{"id":"fICONRQP/lTVGGsLP","uris":["http://zotero.org/users/2529419/items/PCF4QQP6"],"uri":["http://zotero.org/users/2529419/items/PCF4QQP6"],"itemData":{"id":2703,"type":"article-journal","title":"Geostatistical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r w:rsidR="00045217">
        <w:fldChar w:fldCharType="begin"/>
      </w:r>
      <w:r w:rsidR="0005459F">
        <w: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press"}}},{"id":"fICONRQP/qqSnOzUr","uris":["http://zotero.org/users/2529419/items/I332CYJK"],"uri":["http://zotero.org/users/2529419/items/I332CYJK"],"itemData":{"id":2720,"type":"article-journal","title":"Application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045217">
        <w:fldChar w:fldCharType="separate"/>
      </w:r>
      <w:r w:rsidR="005B69DE" w:rsidRPr="005B69DE">
        <w:t>(Anderson et al. In press, Shono 2008)</w:t>
      </w:r>
      <w:r w:rsidR="00045217">
        <w:fldChar w:fldCharType="end"/>
      </w:r>
      <w:r w:rsidR="007730D8">
        <w:t xml:space="preserve">. </w:t>
      </w:r>
    </w:p>
    <w:p w14:paraId="77E7B0B4" w14:textId="3FAA5AFC" w:rsidR="00CB4A97" w:rsidRPr="002D6DFC" w:rsidRDefault="002D09CF" w:rsidP="009F6418">
      <w:pPr>
        <w:spacing w:after="120"/>
      </w:pPr>
      <w:r w:rsidRPr="002D6DFC">
        <w:tab/>
        <w:t xml:space="preserve">Within </w:t>
      </w:r>
      <w:r w:rsidR="00CB4A97" w:rsidRPr="002D6DFC">
        <w:t xml:space="preserve">this </w:t>
      </w:r>
      <w:r w:rsidRPr="002D6DFC">
        <w:t xml:space="preserve">GLMM framework, non-stationary changes in the spatial predictions through time can only be modeled with inclusion of covariates, or by modeling spatiotemporal variability </w:t>
      </w:r>
      <w:r w:rsidR="00CB4A97" w:rsidRPr="002D6DFC">
        <w:t xml:space="preserve">as </w:t>
      </w:r>
      <w:r w:rsidRPr="002D6DFC">
        <w:t xml:space="preserve">an autoregressive spatial process through time. </w:t>
      </w:r>
      <w:r w:rsidR="00623C01">
        <w:t xml:space="preserve">Estimates of spatial trends may be derived from spatial and spatiotemporal fields post-hoc, but doing so results in biases (Fig. S1). </w:t>
      </w:r>
      <w:r w:rsidRPr="002D6DFC">
        <w:t xml:space="preserve">To explicitly account for non-stationary trends in densities, we </w:t>
      </w:r>
      <w:r w:rsidR="0089470C">
        <w:t>extend</w:t>
      </w:r>
      <w:r w:rsidRPr="002D6DFC">
        <w:t xml:space="preserve"> the above framework to include a trend parameter as an additional spatial field. Extending the model above, this becomes </w:t>
      </w:r>
    </w:p>
    <w:p w14:paraId="03C2E8ED" w14:textId="77777777" w:rsidR="00CB4A97" w:rsidRDefault="00CB4A97" w:rsidP="009F6418">
      <w:pPr>
        <w:spacing w:after="120"/>
        <w:rPr>
          <w:rFonts w:eastAsiaTheme="minorEastAsia"/>
        </w:rPr>
      </w:pPr>
    </w:p>
    <w:p w14:paraId="66BADD85" w14:textId="5B58AC9A" w:rsidR="00CB4A97" w:rsidRDefault="002D09CF" w:rsidP="009F6418">
      <w:pPr>
        <w:spacing w:after="120"/>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9F6418">
      <w:pPr>
        <w:spacing w:after="120"/>
        <w:rPr>
          <w:rFonts w:eastAsiaTheme="minorEastAsia"/>
        </w:rPr>
      </w:pPr>
    </w:p>
    <w:p w14:paraId="03F60AD8" w14:textId="19DC3C11" w:rsidR="0089470C" w:rsidRDefault="002D09CF" w:rsidP="0089470C">
      <w:pPr>
        <w:spacing w:after="120"/>
      </w:pPr>
      <w:r w:rsidRPr="002D6DF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56525B">
        <w:rPr>
          <w:rFonts w:eastAsiaTheme="minorEastAsia"/>
        </w:rPr>
        <w:t xml:space="preserve"> </w:t>
      </w:r>
      <w:r w:rsidR="0089470C">
        <w:rPr>
          <w:rFonts w:eastAsiaTheme="minorEastAsia"/>
        </w:rPr>
        <w:t>This trend 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89470C">
        <w:rPr>
          <w:rFonts w:eastAsiaTheme="minorEastAsia"/>
        </w:rPr>
        <w:t xml:space="preserve">changes through time (Figure 1). </w:t>
      </w:r>
    </w:p>
    <w:p w14:paraId="24456555" w14:textId="18A38C91" w:rsidR="002D6DFC" w:rsidRDefault="002D6DFC" w:rsidP="009F6418">
      <w:pPr>
        <w:spacing w:after="120"/>
      </w:pPr>
    </w:p>
    <w:p w14:paraId="2A4C1D37" w14:textId="77777777" w:rsidR="002D09CF" w:rsidRPr="002D6DFC" w:rsidRDefault="002D09CF" w:rsidP="009F6418">
      <w:pPr>
        <w:spacing w:after="120"/>
      </w:pPr>
    </w:p>
    <w:p w14:paraId="2F7A74A8" w14:textId="1B021C26" w:rsidR="00D42716" w:rsidRPr="002D6DFC" w:rsidRDefault="002D09CF" w:rsidP="009F6418">
      <w:pPr>
        <w:spacing w:after="120"/>
        <w:rPr>
          <w:i/>
        </w:rPr>
      </w:pPr>
      <w:r w:rsidRPr="002D6DFC">
        <w:rPr>
          <w:i/>
        </w:rPr>
        <w:t>Testing the ability to recover spatial trends</w:t>
      </w:r>
    </w:p>
    <w:p w14:paraId="4032B487" w14:textId="0BEF8DA7" w:rsidR="001F7F7D" w:rsidRDefault="00D42716" w:rsidP="00D766A8">
      <w:pPr>
        <w:spacing w:after="120" w:line="259" w:lineRule="auto"/>
      </w:pPr>
      <w:r>
        <w:t>To evaluate our ability to recover an added spatial field representing the trend, we conducted a simulation analysis. Given results from previous work with state space models</w:t>
      </w:r>
      <w:r w:rsidR="004A4795">
        <w:t xml:space="preserve"> </w:t>
      </w:r>
      <w:r w:rsidR="004A4795">
        <w:fldChar w:fldCharType="begin"/>
      </w:r>
      <w:r w:rsidR="004A4795">
        <w: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r w:rsidR="004A4795">
        <w:fldChar w:fldCharType="separate"/>
      </w:r>
      <w:r w:rsidR="004A4795" w:rsidRPr="004A4795">
        <w:t>(Auger-Méthé et al. 2016)</w:t>
      </w:r>
      <w:r w:rsidR="004A4795">
        <w:fldChar w:fldCharType="end"/>
      </w:r>
      <w:r>
        <w:t>, we focused our simulations on understanding how the magnitude of spatiotemporal variation or observation error variation affect our ability to recover the spatial trend</w:t>
      </w:r>
      <w:r w:rsidR="00574E5B">
        <w:t xml:space="preserve"> (details in Table S1)</w:t>
      </w:r>
      <w:r>
        <w:t xml:space="preserve">. The simulations were conducted as follows: for each value of spatiotemporal variation </w:t>
      </w:r>
      <w:r>
        <w:lastRenderedPageBreak/>
        <w:t xml:space="preserve">and observation error, we simulated a random spatial field. We then simulated </w:t>
      </w:r>
      <w:r w:rsidR="001F7F7D">
        <w:t xml:space="preserve">a latent </w:t>
      </w:r>
      <w:r>
        <w:t xml:space="preserve">spatiotemporal </w:t>
      </w:r>
      <w:r w:rsidR="001F7F7D">
        <w:t>process</w:t>
      </w:r>
      <w:r>
        <w:t xml:space="preserve"> over 10 time steps, using spatial and spatiotemporal components (modeled as independent</w:t>
      </w:r>
      <w:r w:rsidR="0089470C">
        <w:t xml:space="preserve">ly </w:t>
      </w:r>
      <w:r w:rsidR="00BD2E04">
        <w:t xml:space="preserve">from </w:t>
      </w:r>
      <w:r w:rsidR="0089470C">
        <w:t>year to year</w:t>
      </w:r>
      <w:r>
        <w:t xml:space="preserve">) along with a spatial field representing the temporal trend. </w:t>
      </w:r>
      <w:r w:rsidR="001F7F7D">
        <w:t xml:space="preserve">To include measurement or observation error, we simulated normally distributed </w:t>
      </w:r>
      <w:r w:rsidR="00BD2E04">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spatial trend at the locations of the data </w:t>
      </w:r>
      <w:r w:rsidR="00BD2E04">
        <w:t>with</w:t>
      </w:r>
      <w:r w:rsidR="001F7F7D">
        <w:t xml:space="preserve"> </w:t>
      </w:r>
      <w:r w:rsidR="0089470C">
        <w:t>known values</w:t>
      </w:r>
      <w:r w:rsidR="001F7F7D">
        <w:t xml:space="preserve"> to generate statistical summaries (bias, variance, correlations between predicted and observed values). For each combination of parameter values, we simulated 100 random datasets. Code to replicate this analysis is included in the repository for this project</w:t>
      </w:r>
      <w:r w:rsidR="004A4795">
        <w:t xml:space="preserve"> (</w:t>
      </w:r>
      <w:hyperlink r:id="rId6" w:history="1">
        <w:r w:rsidR="004A4795" w:rsidRPr="004A4795">
          <w:rPr>
            <w:rStyle w:val="Hyperlink"/>
          </w:rPr>
          <w:t>https://github.com/fate-spatialindicators/spatial-trend</w:t>
        </w:r>
      </w:hyperlink>
      <w:r w:rsidR="004A4795">
        <w:t>)</w:t>
      </w:r>
      <w:r w:rsidR="001F7F7D">
        <w:t xml:space="preserve">. </w:t>
      </w:r>
    </w:p>
    <w:p w14:paraId="0452EF3F" w14:textId="77777777" w:rsidR="009F6418" w:rsidRPr="001F7F7D" w:rsidRDefault="009F6418" w:rsidP="009F6418">
      <w:pPr>
        <w:spacing w:after="120" w:line="259" w:lineRule="auto"/>
        <w:ind w:firstLine="720"/>
      </w:pPr>
    </w:p>
    <w:p w14:paraId="7EAB5927" w14:textId="0A07667C" w:rsidR="00CB4A97" w:rsidRPr="00454BC9" w:rsidRDefault="00CB4A97" w:rsidP="009F6418">
      <w:pPr>
        <w:spacing w:after="120" w:line="259" w:lineRule="auto"/>
        <w:rPr>
          <w:i/>
        </w:rPr>
      </w:pPr>
      <w:r w:rsidRPr="00454BC9">
        <w:rPr>
          <w:i/>
        </w:rPr>
        <w:t xml:space="preserve">West coast groundfish </w:t>
      </w:r>
      <w:r w:rsidR="0089470C">
        <w:rPr>
          <w:i/>
        </w:rPr>
        <w:t>application</w:t>
      </w:r>
    </w:p>
    <w:p w14:paraId="617ACE96" w14:textId="1FAE7D2A" w:rsidR="009C4CF6" w:rsidRPr="009F6418" w:rsidRDefault="006F0F50" w:rsidP="00D766A8">
      <w:pPr>
        <w:spacing w:after="120"/>
        <w:rPr>
          <w:rFonts w:ascii="Times" w:hAnsi="Times"/>
        </w:rPr>
      </w:pPr>
      <w:r w:rsidRPr="009C4CF6">
        <w:rPr>
          <w:rFonts w:ascii="Times" w:hAnsi="Times"/>
        </w:rPr>
        <w:t xml:space="preserve">As an example, we fit the </w:t>
      </w:r>
      <w:r w:rsidR="00306407">
        <w:rPr>
          <w:rFonts w:ascii="Times" w:hAnsi="Times"/>
        </w:rPr>
        <w:t>spatial-trend model</w:t>
      </w:r>
      <w:r w:rsidRPr="009C4CF6">
        <w:rPr>
          <w:rFonts w:ascii="Times" w:hAnsi="Times"/>
        </w:rPr>
        <w:t xml:space="preserve"> to</w:t>
      </w:r>
      <w:r w:rsidR="00751649" w:rsidRPr="009C4CF6">
        <w:rPr>
          <w:rFonts w:ascii="Times" w:hAnsi="Times"/>
        </w:rPr>
        <w:t xml:space="preserve"> groundfish </w:t>
      </w:r>
      <w:r w:rsidR="0089470C">
        <w:rPr>
          <w:rFonts w:ascii="Times" w:hAnsi="Times"/>
        </w:rPr>
        <w:t>data collected</w:t>
      </w:r>
      <w:r w:rsidR="0089470C" w:rsidRPr="009C4CF6">
        <w:rPr>
          <w:rFonts w:ascii="Times" w:hAnsi="Times"/>
        </w:rPr>
        <w:t xml:space="preserve"> </w:t>
      </w:r>
      <w:r w:rsidRPr="009C4CF6">
        <w:rPr>
          <w:rFonts w:ascii="Times" w:hAnsi="Times"/>
        </w:rPr>
        <w:t xml:space="preserve">from a fishery-independent survey along the US </w:t>
      </w:r>
      <w:r w:rsidR="00860B19">
        <w:rPr>
          <w:rFonts w:ascii="Times" w:hAnsi="Times"/>
        </w:rPr>
        <w:t>W</w:t>
      </w:r>
      <w:r w:rsidRPr="009C4CF6">
        <w:rPr>
          <w:rFonts w:ascii="Times" w:hAnsi="Times"/>
        </w:rPr>
        <w:t xml:space="preserve">est </w:t>
      </w:r>
      <w:r w:rsidR="00860B19">
        <w:rPr>
          <w:rFonts w:ascii="Times" w:hAnsi="Times"/>
        </w:rPr>
        <w:t>C</w:t>
      </w:r>
      <w:r w:rsidRPr="009C4CF6">
        <w:rPr>
          <w:rFonts w:ascii="Times" w:hAnsi="Times"/>
        </w:rPr>
        <w:t>oast</w:t>
      </w:r>
      <w:r w:rsidR="008F53D3" w:rsidRPr="008F53D3">
        <w:rPr>
          <w:rFonts w:ascii="Times" w:hAnsi="Times"/>
        </w:rPr>
        <w:t>: the NOAA Fisheries, Northwest Fisheries Science Center, US West Coast Groundfish Bottom Trawl Survey</w:t>
      </w:r>
      <w:r w:rsidR="00192C69">
        <w:rPr>
          <w:rFonts w:ascii="Times" w:hAnsi="Times"/>
        </w:rPr>
        <w:t xml:space="preserve"> </w:t>
      </w:r>
      <w:r w:rsidR="00192C69">
        <w:rPr>
          <w:rFonts w:ascii="Times" w:hAnsi="Times"/>
        </w:rPr>
        <w:fldChar w:fldCharType="begin"/>
      </w:r>
      <w:r w:rsidR="00192C69">
        <w:rPr>
          <w:rFonts w:ascii="Times" w:hAnsi="Times"/>
        </w:rPr>
        <w: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instrText>
      </w:r>
      <w:r w:rsidR="00192C69">
        <w:rPr>
          <w:rFonts w:ascii="Times" w:hAnsi="Times"/>
        </w:rPr>
        <w:fldChar w:fldCharType="separate"/>
      </w:r>
      <w:r w:rsidR="00192C69" w:rsidRPr="00192C69">
        <w:rPr>
          <w:rFonts w:ascii="Times" w:hAnsi="Times" w:cs="Times"/>
        </w:rPr>
        <w:t>(Keller et al. 2017)</w:t>
      </w:r>
      <w:r w:rsidR="00192C69">
        <w:rPr>
          <w:rFonts w:ascii="Times" w:hAnsi="Times"/>
        </w:rPr>
        <w:fldChar w:fldCharType="end"/>
      </w:r>
      <w:r w:rsidR="005E1879">
        <w:rPr>
          <w:rFonts w:ascii="Times" w:hAnsi="Times"/>
        </w:rPr>
        <w:t xml:space="preserve"> from 2003 to 2018</w:t>
      </w:r>
      <w:r w:rsidR="008F53D3" w:rsidRPr="008F53D3">
        <w:rPr>
          <w:rFonts w:ascii="Times" w:hAnsi="Times"/>
        </w:rPr>
        <w:t>.</w:t>
      </w:r>
      <w:r w:rsidR="008F53D3">
        <w:rPr>
          <w:rFonts w:ascii="Times" w:hAnsi="Times"/>
        </w:rPr>
        <w:t xml:space="preserve"> </w:t>
      </w:r>
      <w:r w:rsidR="009A44C9" w:rsidRPr="009C4CF6">
        <w:rPr>
          <w:rFonts w:ascii="Times" w:hAnsi="Times"/>
        </w:rPr>
        <w:t xml:space="preserve">This survey </w:t>
      </w:r>
      <w:r w:rsidR="00704795" w:rsidRPr="009C4CF6">
        <w:rPr>
          <w:rFonts w:ascii="Times" w:hAnsi="Times"/>
        </w:rPr>
        <w:t>represents an ideal case study because it has been used extensively in testing new index standardization methods</w:t>
      </w:r>
      <w:r w:rsidR="009C4CF6" w:rsidRPr="009C4CF6">
        <w:rPr>
          <w:rFonts w:ascii="Times" w:hAnsi="Times"/>
        </w:rPr>
        <w:t xml:space="preserve"> for stock assessments</w:t>
      </w:r>
      <w:r w:rsidR="000C6F4A">
        <w:rPr>
          <w:rFonts w:ascii="Times" w:hAnsi="Times"/>
        </w:rPr>
        <w:t xml:space="preserve"> </w:t>
      </w:r>
      <w:r w:rsidR="000C6F4A">
        <w:rPr>
          <w:rFonts w:ascii="Times" w:hAnsi="Times"/>
        </w:rPr>
        <w:fldChar w:fldCharType="begin"/>
      </w:r>
      <w:r w:rsidR="0005459F">
        <w:rPr>
          <w:rFonts w:ascii="Times" w:hAnsi="Times"/>
        </w:rPr>
        <w:instrText xml:space="preserve"> ADDIN ZOTERO_ITEM CSL_CITATION {"citationID":"G5T7z80m","properties":{"formattedCitation":"(Thorson et al. 2015)","plainCitation":"(Thorson et al. 2015)","noteIndex":0},"citationItems":[{"id":"fICONRQP/lTVGGsLP","uris":["http://zotero.org/users/2529419/items/PCF4QQP6"],"uri":["http://zotero.org/users/2529419/items/PCF4QQP6"],"itemData":{"id":2703,"type":"article-journal","title":"Geostatistical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C6F4A">
        <w:rPr>
          <w:rFonts w:ascii="Times" w:hAnsi="Times"/>
        </w:rPr>
        <w:fldChar w:fldCharType="separate"/>
      </w:r>
      <w:r w:rsidR="000C6F4A">
        <w:rPr>
          <w:rFonts w:ascii="Times" w:hAnsi="Times"/>
          <w:noProof/>
        </w:rPr>
        <w:t>(Thorson et al. 2015)</w:t>
      </w:r>
      <w:r w:rsidR="000C6F4A">
        <w:rPr>
          <w:rFonts w:ascii="Times" w:hAnsi="Times"/>
        </w:rPr>
        <w:fldChar w:fldCharType="end"/>
      </w:r>
      <w:r w:rsidR="00704795" w:rsidRPr="009C4CF6">
        <w:rPr>
          <w:rFonts w:ascii="Times" w:hAnsi="Times"/>
        </w:rPr>
        <w:t>, is publicly available (</w:t>
      </w:r>
      <w:hyperlink r:id="rId7" w:history="1">
        <w:r w:rsidR="00704795" w:rsidRPr="009C4CF6">
          <w:rPr>
            <w:rStyle w:val="Hyperlink"/>
            <w:rFonts w:ascii="Times" w:hAnsi="Times"/>
          </w:rPr>
          <w:t>https://www.nwfsc.noaa.gov/data/map</w:t>
        </w:r>
      </w:hyperlink>
      <w:r w:rsidR="00704795" w:rsidRPr="009C4CF6">
        <w:rPr>
          <w:rFonts w:ascii="Times" w:hAnsi="Times"/>
        </w:rPr>
        <w:t xml:space="preserve">), and </w:t>
      </w:r>
      <w:r w:rsidR="009C4CF6" w:rsidRPr="009C4CF6">
        <w:rPr>
          <w:rFonts w:ascii="Times" w:hAnsi="Times"/>
        </w:rPr>
        <w:t>has been used to develop coastwide indicators, including shifts in center of gravity</w:t>
      </w:r>
      <w:r w:rsidR="00BF2CBC">
        <w:rPr>
          <w:rFonts w:ascii="Times" w:hAnsi="Times"/>
        </w:rPr>
        <w:t xml:space="preserve"> </w:t>
      </w:r>
      <w:r w:rsidR="00BF2CBC">
        <w:rPr>
          <w:rFonts w:ascii="Times" w:hAnsi="Times"/>
        </w:rPr>
        <w:fldChar w:fldCharType="begin"/>
      </w:r>
      <w:r w:rsidR="0005459F">
        <w:rPr>
          <w:rFonts w:ascii="Times" w:hAnsi="Times"/>
        </w:rPr>
        <w:instrText xml:space="preserve"> ADDIN ZOTERO_ITEM CSL_CITATION {"citationID":"m4jFRMHo","properties":{"formattedCitation":"(Thorson et al. 2016)","plainCitation":"(Thorson et al. 2016)","noteIndex":0},"citationItems":[{"id":"fICONRQP/mHGsFZ74","uris":["http://zotero.org/users/2529419/items/K2DVEVVA"],"uri":["http://zotero.org/users/2529419/items/K2DVEVVA"],"itemData":{"id":2710,"type":"article-journal","title":"Model-based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BF2CBC">
        <w:rPr>
          <w:rFonts w:ascii="Times" w:hAnsi="Times"/>
        </w:rPr>
        <w:fldChar w:fldCharType="separate"/>
      </w:r>
      <w:r w:rsidR="00BF2CBC">
        <w:rPr>
          <w:rFonts w:ascii="Times" w:hAnsi="Times"/>
          <w:noProof/>
        </w:rPr>
        <w:t>(Thorson et al. 2016)</w:t>
      </w:r>
      <w:r w:rsidR="00BF2CBC">
        <w:rPr>
          <w:rFonts w:ascii="Times" w:hAnsi="Times"/>
        </w:rPr>
        <w:fldChar w:fldCharType="end"/>
      </w:r>
      <w:r w:rsidR="009C4CF6" w:rsidRPr="009C4CF6">
        <w:rPr>
          <w:rFonts w:ascii="Times" w:hAnsi="Times"/>
        </w:rPr>
        <w:t xml:space="preserve">. </w:t>
      </w:r>
      <w:r w:rsidR="00F03024" w:rsidRPr="009C4CF6">
        <w:rPr>
          <w:rFonts w:ascii="Times" w:hAnsi="Times"/>
        </w:rPr>
        <w:t xml:space="preserve">We </w:t>
      </w:r>
      <w:r w:rsidR="003D219B" w:rsidRPr="009C4CF6">
        <w:rPr>
          <w:rFonts w:ascii="Times" w:hAnsi="Times"/>
        </w:rPr>
        <w:t xml:space="preserve">selected </w:t>
      </w:r>
      <w:r w:rsidR="006F0B46">
        <w:rPr>
          <w:rFonts w:ascii="Times" w:hAnsi="Times"/>
        </w:rPr>
        <w:t>19</w:t>
      </w:r>
      <w:r w:rsidR="003D219B" w:rsidRPr="009C4CF6">
        <w:rPr>
          <w:rFonts w:ascii="Times" w:hAnsi="Times"/>
        </w:rPr>
        <w:t xml:space="preserve"> </w:t>
      </w:r>
      <w:r w:rsidR="0089470C" w:rsidRPr="009C4CF6">
        <w:rPr>
          <w:rFonts w:ascii="Times" w:hAnsi="Times"/>
        </w:rPr>
        <w:t xml:space="preserve">groundfish </w:t>
      </w:r>
      <w:r w:rsidR="003D219B" w:rsidRPr="009C4CF6">
        <w:rPr>
          <w:rFonts w:ascii="Times" w:hAnsi="Times"/>
        </w:rPr>
        <w:t>species to model</w:t>
      </w:r>
      <w:r w:rsidR="009C4CF6" w:rsidRPr="009C4CF6">
        <w:rPr>
          <w:rFonts w:ascii="Times" w:hAnsi="Times"/>
        </w:rPr>
        <w:t xml:space="preserve"> in this analysis</w:t>
      </w:r>
      <w:r w:rsidR="003D219B" w:rsidRPr="009C4CF6">
        <w:rPr>
          <w:rFonts w:ascii="Times" w:hAnsi="Times"/>
        </w:rPr>
        <w:t>, chosen based on a combination of high commercial landings, market value, conservation concern, and prevalence in the survey data</w:t>
      </w:r>
      <w:r w:rsidR="002D6DFC" w:rsidRPr="009C4CF6">
        <w:rPr>
          <w:rFonts w:ascii="Times" w:hAnsi="Times"/>
        </w:rPr>
        <w:t xml:space="preserve"> (Table </w:t>
      </w:r>
      <w:r w:rsidR="0046021E" w:rsidRPr="009C4CF6">
        <w:rPr>
          <w:rFonts w:ascii="Times" w:hAnsi="Times"/>
        </w:rPr>
        <w:t>S</w:t>
      </w:r>
      <w:r w:rsidR="0046021E">
        <w:rPr>
          <w:rFonts w:ascii="Times" w:hAnsi="Times"/>
        </w:rPr>
        <w:t>2</w:t>
      </w:r>
      <w:r w:rsidR="002D6DFC" w:rsidRPr="009C4CF6">
        <w:rPr>
          <w:rFonts w:ascii="Times" w:hAnsi="Times"/>
        </w:rPr>
        <w:t>)</w:t>
      </w:r>
      <w:r w:rsidR="003D219B" w:rsidRPr="009C4CF6">
        <w:rPr>
          <w:rFonts w:ascii="Times" w:hAnsi="Times"/>
        </w:rPr>
        <w:t>.</w:t>
      </w:r>
      <w:r w:rsidR="00DC32E2">
        <w:rPr>
          <w:rFonts w:ascii="Times" w:hAnsi="Times"/>
        </w:rPr>
        <w:t xml:space="preserve"> </w:t>
      </w:r>
    </w:p>
    <w:p w14:paraId="1C5E7FBE" w14:textId="4B4D6EC2" w:rsidR="009C4CF6" w:rsidRDefault="009B4FC6" w:rsidP="009F6418">
      <w:pPr>
        <w:spacing w:after="120"/>
        <w:ind w:firstLine="720"/>
        <w:rPr>
          <w:rFonts w:ascii="Times" w:hAnsi="Times"/>
        </w:rPr>
      </w:pPr>
      <w:r>
        <w:rPr>
          <w:rFonts w:ascii="Times" w:hAnsi="Times"/>
        </w:rPr>
        <w:t xml:space="preserve">To evaluate whether </w:t>
      </w:r>
      <w:r w:rsidR="0089470C">
        <w:rPr>
          <w:rFonts w:ascii="Times" w:hAnsi="Times"/>
        </w:rPr>
        <w:t xml:space="preserve">the </w:t>
      </w:r>
      <w:r>
        <w:rPr>
          <w:rFonts w:ascii="Times" w:hAnsi="Times"/>
        </w:rPr>
        <w:t xml:space="preserve">spatial trend may be appropriate for modeling </w:t>
      </w:r>
      <w:r w:rsidR="0089470C">
        <w:rPr>
          <w:rFonts w:ascii="Times" w:hAnsi="Times"/>
        </w:rPr>
        <w:t>how these 19 species change over time</w:t>
      </w:r>
      <w:r>
        <w:rPr>
          <w:rFonts w:ascii="Times" w:hAnsi="Times"/>
        </w:rPr>
        <w:t>, we fit spatial GLMM</w:t>
      </w:r>
      <w:r w:rsidR="00584268">
        <w:rPr>
          <w:rFonts w:ascii="Times" w:hAnsi="Times"/>
        </w:rPr>
        <w:t>s</w:t>
      </w:r>
      <w:r>
        <w:rPr>
          <w:rFonts w:ascii="Times" w:hAnsi="Times"/>
        </w:rPr>
        <w:t xml:space="preserve"> </w:t>
      </w:r>
      <w:r w:rsidR="00584268">
        <w:rPr>
          <w:rFonts w:ascii="Times" w:hAnsi="Times"/>
        </w:rPr>
        <w:t xml:space="preserve">with and </w:t>
      </w:r>
      <w:r>
        <w:rPr>
          <w:rFonts w:ascii="Times" w:hAnsi="Times"/>
        </w:rPr>
        <w:t xml:space="preserve">without a </w:t>
      </w:r>
      <w:r w:rsidR="00584268">
        <w:rPr>
          <w:rFonts w:ascii="Times" w:hAnsi="Times"/>
        </w:rPr>
        <w:t xml:space="preserve">spatial </w:t>
      </w:r>
      <w:r>
        <w:rPr>
          <w:rFonts w:ascii="Times" w:hAnsi="Times"/>
        </w:rPr>
        <w:t xml:space="preserve">trend to each species. We allowed </w:t>
      </w:r>
      <w:r w:rsidR="00584268">
        <w:rPr>
          <w:rFonts w:ascii="Times" w:hAnsi="Times"/>
        </w:rPr>
        <w:t>both</w:t>
      </w:r>
      <w:r>
        <w:rPr>
          <w:rFonts w:ascii="Times" w:hAnsi="Times"/>
        </w:rPr>
        <w:t xml:space="preserve"> model</w:t>
      </w:r>
      <w:r w:rsidR="00584268">
        <w:rPr>
          <w:rFonts w:ascii="Times" w:hAnsi="Times"/>
        </w:rPr>
        <w:t>s</w:t>
      </w:r>
      <w:r>
        <w:rPr>
          <w:rFonts w:ascii="Times" w:hAnsi="Times"/>
        </w:rPr>
        <w:t xml:space="preserve"> to include spatial and spatiotemporal components (independent </w:t>
      </w:r>
      <w:r w:rsidR="0089470C">
        <w:rPr>
          <w:rFonts w:ascii="Times" w:hAnsi="Times"/>
        </w:rPr>
        <w:t>by year</w:t>
      </w:r>
      <w:r>
        <w:rPr>
          <w:rFonts w:ascii="Times" w:hAnsi="Times"/>
        </w:rPr>
        <w:t xml:space="preserve">), depth </w:t>
      </w:r>
      <w:r w:rsidR="00584268">
        <w:rPr>
          <w:rFonts w:ascii="Times" w:hAnsi="Times"/>
        </w:rPr>
        <w:t xml:space="preserve">modeled </w:t>
      </w:r>
      <w:r>
        <w:rPr>
          <w:rFonts w:ascii="Times" w:hAnsi="Times"/>
        </w:rPr>
        <w:t>as a quadratic effect</w:t>
      </w:r>
      <w:r w:rsidR="00BF2CBC">
        <w:rPr>
          <w:rFonts w:ascii="Times" w:hAnsi="Times"/>
        </w:rPr>
        <w:t xml:space="preserve"> </w:t>
      </w:r>
      <w:r w:rsidR="00BF2CBC">
        <w:rPr>
          <w:rFonts w:ascii="Times" w:hAnsi="Times"/>
        </w:rPr>
        <w:fldChar w:fldCharType="begin"/>
      </w:r>
      <w:r w:rsidR="0005459F">
        <w:rPr>
          <w:rFonts w:ascii="Times" w:hAnsi="Times"/>
        </w:rPr>
        <w:instrText xml:space="preserve"> ADDIN ZOTERO_ITEM CSL_CITATION {"citationID":"K6mYXjQI","properties":{"formattedCitation":"(Thorson et al. 2015)","plainCitation":"(Thorson et al. 2015)","noteIndex":0},"citationItems":[{"id":"fICONRQP/lTVGGsLP","uris":["http://zotero.org/users/2529419/items/PCF4QQP6"],"uri":["http://zotero.org/users/2529419/items/PCF4QQP6"],"itemData":{"id":2703,"type":"article-journal","title":"Geostatistical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BF2CBC">
        <w:rPr>
          <w:rFonts w:ascii="Times" w:hAnsi="Times"/>
        </w:rPr>
        <w:fldChar w:fldCharType="separate"/>
      </w:r>
      <w:r w:rsidR="00BF2CBC">
        <w:rPr>
          <w:rFonts w:ascii="Times" w:hAnsi="Times"/>
          <w:noProof/>
        </w:rPr>
        <w:t>(Thorson et al. 2015)</w:t>
      </w:r>
      <w:r w:rsidR="00BF2CBC">
        <w:rPr>
          <w:rFonts w:ascii="Times" w:hAnsi="Times"/>
        </w:rPr>
        <w:fldChar w:fldCharType="end"/>
      </w:r>
      <w:r w:rsidR="00184203">
        <w:rPr>
          <w:rFonts w:ascii="Times" w:hAnsi="Times"/>
        </w:rPr>
        <w:t xml:space="preserve">, and year as a </w:t>
      </w:r>
      <w:r w:rsidR="00672372">
        <w:rPr>
          <w:rFonts w:ascii="Times" w:hAnsi="Times"/>
        </w:rPr>
        <w:t>factor</w:t>
      </w:r>
      <w:r w:rsidR="00184203">
        <w:rPr>
          <w:rFonts w:ascii="Times" w:hAnsi="Times"/>
        </w:rPr>
        <w:t xml:space="preserve">. </w:t>
      </w:r>
      <w:r w:rsidR="005E1879">
        <w:rPr>
          <w:rFonts w:ascii="Times" w:hAnsi="Times"/>
        </w:rPr>
        <w:t>We modeled s</w:t>
      </w:r>
      <w:r w:rsidR="000B1287">
        <w:rPr>
          <w:rFonts w:ascii="Times" w:hAnsi="Times"/>
        </w:rPr>
        <w:t>patial components</w:t>
      </w:r>
      <w:r w:rsidR="00647FFB" w:rsidRPr="00647FFB">
        <w:rPr>
          <w:rFonts w:ascii="Times" w:hAnsi="Times"/>
        </w:rPr>
        <w:t xml:space="preserve"> </w:t>
      </w:r>
      <w:r w:rsidR="000B1287">
        <w:rPr>
          <w:rFonts w:ascii="Times" w:hAnsi="Times"/>
        </w:rPr>
        <w:t>as</w:t>
      </w:r>
      <w:r w:rsidR="00647FFB" w:rsidRPr="00647FFB">
        <w:rPr>
          <w:rFonts w:ascii="Times" w:hAnsi="Times"/>
        </w:rPr>
        <w:t xml:space="preserve"> random field</w:t>
      </w:r>
      <w:r w:rsidR="000B1287">
        <w:rPr>
          <w:rFonts w:ascii="Times" w:hAnsi="Times"/>
        </w:rPr>
        <w:t>s</w:t>
      </w:r>
      <w:r w:rsidR="00647FFB" w:rsidRPr="00647FFB">
        <w:rPr>
          <w:rFonts w:ascii="Times" w:hAnsi="Times"/>
        </w:rPr>
        <w:t xml:space="preserve">, using a </w:t>
      </w:r>
      <w:r w:rsidR="000B1287">
        <w:rPr>
          <w:rFonts w:ascii="Times" w:hAnsi="Times"/>
        </w:rPr>
        <w:t xml:space="preserve">triangulated </w:t>
      </w:r>
      <w:r w:rsidR="00647FFB" w:rsidRPr="00647FFB">
        <w:rPr>
          <w:rFonts w:ascii="Times" w:hAnsi="Times"/>
        </w:rPr>
        <w:t xml:space="preserve">mesh </w:t>
      </w:r>
      <w:r w:rsidR="000B1287">
        <w:rPr>
          <w:rFonts w:ascii="Times" w:hAnsi="Times"/>
        </w:rPr>
        <w:t>with vertices at 350 knots to approximate a continuous spatial field</w:t>
      </w:r>
      <w:r w:rsidR="005E1879">
        <w:rPr>
          <w:rFonts w:ascii="Times" w:hAnsi="Times"/>
        </w:rPr>
        <w:t xml:space="preserve"> </w:t>
      </w:r>
      <w:r w:rsidR="0065727C">
        <w:rPr>
          <w:rFonts w:ascii="Times" w:hAnsi="Times"/>
        </w:rPr>
        <w:fldChar w:fldCharType="begin"/>
      </w:r>
      <w:r w:rsidR="0005459F">
        <w:rPr>
          <w:rFonts w:ascii="Times" w:hAnsi="Times"/>
        </w:rPr>
        <w:instrText xml:space="preserve"> ADDIN ZOTERO_ITEM CSL_CITATION {"citationID":"gsD1r0XP","properties":{"formattedCitation":"(Rue et al. 2009, Lindgren et al. 2011)","plainCitation":"(Rue et al. 2009, Lindgren et al. 2011)","noteIndex":0},"citationItems":[{"id":"fICONRQP/1Lpgy65E","uris":["http://zotero.org/users/2529419/items/JEVMTMK3"],"uri":["http://zotero.org/users/2529419/items/JEVMTMK3"],"itemData":{"id":"zS1tXkZa/AeWKhPCj","type":"article-journal","title":"Approximate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instrText>
      </w:r>
      <w:r w:rsidR="0065727C">
        <w:rPr>
          <w:rFonts w:ascii="Times" w:hAnsi="Times"/>
        </w:rPr>
        <w:fldChar w:fldCharType="separate"/>
      </w:r>
      <w:r w:rsidR="0065727C" w:rsidRPr="0065727C">
        <w:rPr>
          <w:rFonts w:ascii="Times" w:hAnsi="Times" w:cs="Times"/>
        </w:rPr>
        <w:t>(Rue et al. 2009, Lindgren et al. 2011)</w:t>
      </w:r>
      <w:r w:rsidR="0065727C">
        <w:rPr>
          <w:rFonts w:ascii="Times" w:hAnsi="Times"/>
        </w:rPr>
        <w:fldChar w:fldCharType="end"/>
      </w:r>
      <w:r w:rsidR="006454FE">
        <w:rPr>
          <w:rFonts w:ascii="Times" w:hAnsi="Times"/>
        </w:rPr>
        <w:t xml:space="preserve">. </w:t>
      </w:r>
      <w:r w:rsidR="00184203">
        <w:rPr>
          <w:rFonts w:ascii="Times" w:hAnsi="Times"/>
        </w:rPr>
        <w:t xml:space="preserve">The inclusion of year as a </w:t>
      </w:r>
      <w:r w:rsidR="00672372">
        <w:rPr>
          <w:rFonts w:ascii="Times" w:hAnsi="Times"/>
        </w:rPr>
        <w:t>factor</w:t>
      </w:r>
      <w:r w:rsidR="00184203">
        <w:rPr>
          <w:rFonts w:ascii="Times" w:hAnsi="Times"/>
        </w:rPr>
        <w:t xml:space="preserve"> centered each of the estimated spatiotemporal fields to have mean zero.</w:t>
      </w:r>
      <w:r w:rsidR="00217FEE">
        <w:rPr>
          <w:rFonts w:ascii="Times" w:hAnsi="Times"/>
        </w:rPr>
        <w:t xml:space="preserve"> Because of the </w:t>
      </w:r>
      <w:r w:rsidR="005B0DAC">
        <w:rPr>
          <w:rFonts w:ascii="Times" w:hAnsi="Times"/>
        </w:rPr>
        <w:t>positive continuous nature of the recorded fish densities combined with some zeros</w:t>
      </w:r>
      <w:r w:rsidR="00217FEE">
        <w:rPr>
          <w:rFonts w:ascii="Times" w:hAnsi="Times"/>
        </w:rPr>
        <w:t xml:space="preserve">, we </w:t>
      </w:r>
      <w:r w:rsidR="00343F2D">
        <w:rPr>
          <w:rFonts w:ascii="Times" w:hAnsi="Times"/>
        </w:rPr>
        <w:t xml:space="preserve">modeled the response with a Tweedie distribution </w:t>
      </w:r>
      <w:r w:rsidR="005B0DAC">
        <w:rPr>
          <w:rFonts w:ascii="Times" w:hAnsi="Times"/>
        </w:rPr>
        <w:t xml:space="preserve">and a </w:t>
      </w:r>
      <w:r w:rsidR="00343F2D">
        <w:rPr>
          <w:rFonts w:ascii="Times" w:hAnsi="Times"/>
        </w:rPr>
        <w:t>log link</w:t>
      </w:r>
      <w:r w:rsidR="00BF2CBC">
        <w:rPr>
          <w:rFonts w:ascii="Times" w:hAnsi="Times"/>
        </w:rPr>
        <w:t xml:space="preserve"> </w:t>
      </w:r>
      <w:r w:rsidR="00BF2CBC">
        <w:rPr>
          <w:rFonts w:ascii="Times" w:hAnsi="Times"/>
        </w:rPr>
        <w:fldChar w:fldCharType="begin"/>
      </w:r>
      <w:r w:rsidR="00E96AC2">
        <w:rPr>
          <w:rFonts w:ascii="Times" w:hAnsi="Times"/>
        </w:rPr>
        <w: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instrText>
      </w:r>
      <w:r w:rsidR="00BF2CBC">
        <w:rPr>
          <w:rFonts w:ascii="Times" w:hAnsi="Times"/>
        </w:rPr>
        <w:fldChar w:fldCharType="separate"/>
      </w:r>
      <w:r w:rsidR="00E96AC2" w:rsidRPr="00E96AC2">
        <w:rPr>
          <w:rFonts w:ascii="Times" w:hAnsi="Times" w:cs="Times"/>
        </w:rPr>
        <w:t>(Anderson et al. In press, Tweedie 1984, Dunn and Smyth 2005)</w:t>
      </w:r>
      <w:r w:rsidR="00BF2CBC">
        <w:rPr>
          <w:rFonts w:ascii="Times" w:hAnsi="Times"/>
        </w:rPr>
        <w:fldChar w:fldCharType="end"/>
      </w:r>
      <w:r w:rsidR="002C63FC">
        <w:rPr>
          <w:rFonts w:ascii="Times" w:hAnsi="Times"/>
        </w:rPr>
        <w:t xml:space="preserve">. All estimation was done in </w:t>
      </w:r>
      <w:r w:rsidR="00527CF7">
        <w:rPr>
          <w:rFonts w:ascii="Times" w:hAnsi="Times"/>
        </w:rPr>
        <w:t xml:space="preserve">R </w:t>
      </w:r>
      <w:r w:rsidR="00BD2EB1">
        <w:rPr>
          <w:rFonts w:ascii="Times" w:hAnsi="Times"/>
        </w:rPr>
        <w:fldChar w:fldCharType="begin"/>
      </w:r>
      <w:r w:rsidR="0005459F">
        <w:rPr>
          <w:rFonts w:ascii="Times" w:hAnsi="Times"/>
        </w:rPr>
        <w:instrText xml:space="preserve"> ADDIN ZOTERO_ITEM CSL_CITATION {"citationID":"XhmzOw5a","properties":{"formattedCitation":"(R Core Team 2018)","plainCitation":"(R Core Team 2018)","noteIndex":0},"citationItems":[{"id":"fICONRQP/Ukp4NmUj","uris":["http://zotero.org/users/2529419/items/JVL9GRH4"],"uri":["http://zotero.org/users/2529419/items/JVL9GRH4"],"itemData":{"id":2741,"type":"book","title":"R: A language and environment for statistical computing","publisher-place":"Vienna, Austria","event-place":"Vienna, Austria","URL":"https://www.R-project.org/","note":"bibtex*[organization=R Foundation for Statistical Computing]","author":[{"literal":"R Core Team"}],"issued":{"date-parts":[["2018"]]}}}],"schema":"https://github.com/citation-style-language/schema/raw/master/csl-citation.json"} </w:instrText>
      </w:r>
      <w:r w:rsidR="00BD2EB1">
        <w:rPr>
          <w:rFonts w:ascii="Times" w:hAnsi="Times"/>
        </w:rPr>
        <w:fldChar w:fldCharType="separate"/>
      </w:r>
      <w:r w:rsidR="00BD2EB1">
        <w:rPr>
          <w:rFonts w:ascii="Times" w:hAnsi="Times"/>
          <w:noProof/>
        </w:rPr>
        <w:t>(R Core Team 2018)</w:t>
      </w:r>
      <w:r w:rsidR="00BD2EB1">
        <w:rPr>
          <w:rFonts w:ascii="Times" w:hAnsi="Times"/>
        </w:rPr>
        <w:fldChar w:fldCharType="end"/>
      </w:r>
      <w:r w:rsidR="00BD2EB1">
        <w:rPr>
          <w:rFonts w:ascii="Times" w:hAnsi="Times"/>
        </w:rPr>
        <w:t xml:space="preserve"> </w:t>
      </w:r>
      <w:r w:rsidR="00527CF7">
        <w:rPr>
          <w:rFonts w:ascii="Times" w:hAnsi="Times"/>
        </w:rPr>
        <w:t>in a</w:t>
      </w:r>
      <w:r w:rsidR="002C63FC">
        <w:rPr>
          <w:rFonts w:ascii="Times" w:hAnsi="Times"/>
        </w:rPr>
        <w:t xml:space="preserve"> maximum likelihood framework, using the package sdmTMB </w:t>
      </w:r>
      <w:r w:rsidR="00713757" w:rsidRPr="00713757">
        <w:rPr>
          <w:rFonts w:ascii="Times" w:hAnsi="Times"/>
        </w:rPr>
        <w:fldChar w:fldCharType="begin"/>
      </w:r>
      <w:r w:rsidR="005B69DE">
        <w:rPr>
          <w:rFonts w:ascii="Times" w:hAnsi="Times"/>
        </w:rPr>
        <w: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instrText>
      </w:r>
      <w:r w:rsidR="00713757" w:rsidRPr="00713757">
        <w:rPr>
          <w:rFonts w:ascii="Times" w:hAnsi="Times"/>
        </w:rPr>
        <w:fldChar w:fldCharType="separate"/>
      </w:r>
      <w:r w:rsidR="005B69DE" w:rsidRPr="005B69DE">
        <w:rPr>
          <w:rFonts w:ascii="Times" w:hAnsi="Times" w:cs="Times"/>
        </w:rPr>
        <w:t>(Anderson et al. In press, Anderson 2019)</w:t>
      </w:r>
      <w:r w:rsidR="00713757" w:rsidRPr="00713757">
        <w:rPr>
          <w:rFonts w:ascii="Times" w:hAnsi="Times"/>
        </w:rPr>
        <w:fldChar w:fldCharType="end"/>
      </w:r>
      <w:r w:rsidR="002C63FC">
        <w:rPr>
          <w:rFonts w:ascii="Times" w:hAnsi="Times"/>
        </w:rPr>
        <w:t xml:space="preserve"> which interfaces automatic differentiation in Template Model Builder </w:t>
      </w:r>
      <w:r w:rsidR="00BF2CBC">
        <w:rPr>
          <w:rFonts w:ascii="Times" w:hAnsi="Times"/>
        </w:rPr>
        <w:fldChar w:fldCharType="begin"/>
      </w:r>
      <w:r w:rsidR="0005459F">
        <w:rPr>
          <w:rFonts w:ascii="Times" w:hAnsi="Times"/>
        </w:rPr>
        <w:instrText xml:space="preserve"> ADDIN ZOTERO_ITEM CSL_CITATION {"citationID":"8mEMQRrh","properties":{"formattedCitation":"(Kristensen et al. 2016)","plainCitation":"(Kristensen et al. 2016)","noteIndex":0},"citationItems":[{"id":"fICONRQP/zRXK6K5b","uris":["http://zotero.org/users/2529419/items/6YXSVAKL"],"uri":["http://zotero.org/users/2529419/items/6YXSVAKL"],"itemData":{"id":2737,"type":"article-journal","title":"TMB: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r w:rsidR="00BF2CBC">
        <w:rPr>
          <w:rFonts w:ascii="Times" w:hAnsi="Times"/>
        </w:rPr>
        <w:fldChar w:fldCharType="separate"/>
      </w:r>
      <w:r w:rsidR="00BF2CBC">
        <w:rPr>
          <w:rFonts w:ascii="Times" w:hAnsi="Times"/>
          <w:noProof/>
        </w:rPr>
        <w:t>(Kristensen et al. 2016)</w:t>
      </w:r>
      <w:r w:rsidR="00BF2CBC">
        <w:rPr>
          <w:rFonts w:ascii="Times" w:hAnsi="Times"/>
        </w:rPr>
        <w:fldChar w:fldCharType="end"/>
      </w:r>
      <w:r w:rsidR="002C63FC">
        <w:rPr>
          <w:rFonts w:ascii="Times" w:hAnsi="Times"/>
        </w:rPr>
        <w:t xml:space="preserve"> with </w:t>
      </w:r>
      <w:r w:rsidR="00234BE8">
        <w:rPr>
          <w:rFonts w:ascii="Times" w:hAnsi="Times"/>
        </w:rPr>
        <w:t>INLA</w:t>
      </w:r>
      <w:r w:rsidR="00BF2CBC">
        <w:rPr>
          <w:rFonts w:ascii="Times" w:hAnsi="Times"/>
        </w:rPr>
        <w:t xml:space="preserve"> </w:t>
      </w:r>
      <w:r w:rsidR="00BF2CBC">
        <w:rPr>
          <w:rFonts w:ascii="Times" w:hAnsi="Times"/>
        </w:rPr>
        <w:fldChar w:fldCharType="begin"/>
      </w:r>
      <w:r w:rsidR="0005459F">
        <w:rPr>
          <w:rFonts w:ascii="Times" w:hAnsi="Times"/>
        </w:rPr>
        <w:instrText xml:space="preserve"> ADDIN ZOTERO_ITEM CSL_CITATION {"citationID":"lx0bUsxn","properties":{"formattedCitation":"(Rue et al. 2009)","plainCitation":"(Rue et al. 2009)","noteIndex":0},"citationItems":[{"id":"fICONRQP/1Lpgy65E","uris":["http://zotero.org/users/2529419/items/JEVMTMK3"],"uri":["http://zotero.org/users/2529419/items/JEVMTMK3"],"itemData":{"id":2725,"type":"article-journal","title":"Approximate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r w:rsidR="00BF2CBC">
        <w:rPr>
          <w:rFonts w:ascii="Times" w:hAnsi="Times"/>
        </w:rPr>
        <w:fldChar w:fldCharType="separate"/>
      </w:r>
      <w:r w:rsidR="00BF2CBC">
        <w:rPr>
          <w:rFonts w:ascii="Times" w:hAnsi="Times"/>
          <w:noProof/>
        </w:rPr>
        <w:t>(Rue et al. 2009)</w:t>
      </w:r>
      <w:r w:rsidR="00BF2CBC">
        <w:rPr>
          <w:rFonts w:ascii="Times" w:hAnsi="Times"/>
        </w:rPr>
        <w:fldChar w:fldCharType="end"/>
      </w:r>
      <w:r w:rsidR="00527CF7">
        <w:rPr>
          <w:rFonts w:ascii="Times" w:hAnsi="Times"/>
        </w:rPr>
        <w:t xml:space="preserve">. </w:t>
      </w:r>
      <w:r w:rsidR="00584268">
        <w:rPr>
          <w:rFonts w:ascii="Times" w:hAnsi="Times"/>
        </w:rPr>
        <w:t>Because we were interested in comparing models with different random effect structure</w:t>
      </w:r>
      <w:r w:rsidR="00306407">
        <w:rPr>
          <w:rFonts w:ascii="Times" w:hAnsi="Times"/>
        </w:rPr>
        <w:t>s (with and without the spatial-</w:t>
      </w:r>
      <w:r w:rsidR="00584268">
        <w:rPr>
          <w:rFonts w:ascii="Times" w:hAnsi="Times"/>
        </w:rPr>
        <w:t xml:space="preserve">trend field), we used restricted maximum likelihood </w:t>
      </w:r>
      <w:r w:rsidR="007B6B70">
        <w:rPr>
          <w:rFonts w:ascii="Times" w:hAnsi="Times"/>
        </w:rPr>
        <w:fldChar w:fldCharType="begin"/>
      </w:r>
      <w:r w:rsidR="007B6B70">
        <w:rPr>
          <w:rFonts w:ascii="Times" w:hAnsi="Times"/>
        </w:rPr>
        <w: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instrText>
      </w:r>
      <w:r w:rsidR="007B6B70">
        <w:rPr>
          <w:rFonts w:ascii="Times" w:hAnsi="Times"/>
        </w:rPr>
        <w:fldChar w:fldCharType="separate"/>
      </w:r>
      <w:r w:rsidR="007B6B70" w:rsidRPr="007B6B70">
        <w:rPr>
          <w:rFonts w:ascii="Times" w:hAnsi="Times" w:cs="Times"/>
        </w:rPr>
        <w:t>(REML, Zuur et al. 2009)</w:t>
      </w:r>
      <w:r w:rsidR="007B6B70">
        <w:rPr>
          <w:rFonts w:ascii="Times" w:hAnsi="Times"/>
        </w:rPr>
        <w:fldChar w:fldCharType="end"/>
      </w:r>
      <w:r w:rsidR="00584268">
        <w:rPr>
          <w:rFonts w:ascii="Times" w:hAnsi="Times"/>
        </w:rPr>
        <w:t xml:space="preserve"> to generate </w:t>
      </w:r>
      <w:r w:rsidR="00584268">
        <w:rPr>
          <w:rFonts w:ascii="Times" w:eastAsiaTheme="minorEastAsia" w:hAnsi="Times"/>
        </w:rPr>
        <w:t xml:space="preserve">Akaike’s Information Criterion values for each </w:t>
      </w:r>
      <w:r w:rsidR="005B0DAC">
        <w:rPr>
          <w:rFonts w:ascii="Times" w:eastAsiaTheme="minorEastAsia" w:hAnsi="Times"/>
        </w:rPr>
        <w:t xml:space="preserve">model </w:t>
      </w:r>
      <w:r w:rsidR="00584268">
        <w:rPr>
          <w:rFonts w:ascii="Times" w:eastAsiaTheme="minorEastAsia" w:hAnsi="Times"/>
        </w:rPr>
        <w:fldChar w:fldCharType="begin"/>
      </w:r>
      <w:r w:rsidR="0005459F">
        <w:rPr>
          <w:rFonts w:ascii="Times" w:eastAsiaTheme="minorEastAsia" w:hAnsi="Times"/>
        </w:rPr>
        <w:instrText xml:space="preserve"> ADDIN ZOTERO_ITEM CSL_CITATION {"citationID":"QiXuCFfF","properties":{"formattedCitation":"(AIC, Akaike 1973)","plainCitation":"(AIC, Akaike 1973)","noteIndex":0},"citationItems":[{"id":"fICONRQP/S6sPKJ19","uris":["http://zotero.org/users/2529419/items/UWLWJGZZ"],"uri":["http://zotero.org/users/2529419/items/UWLWJGZZ"],"itemData":{"id":2742,"type":"paper-conference","title":"Information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r w:rsidR="00584268">
        <w:rPr>
          <w:rFonts w:ascii="Times" w:eastAsiaTheme="minorEastAsia" w:hAnsi="Times"/>
        </w:rPr>
        <w:fldChar w:fldCharType="separate"/>
      </w:r>
      <w:r w:rsidR="004A4795" w:rsidRPr="004A4795">
        <w:rPr>
          <w:rFonts w:ascii="Times" w:eastAsiaTheme="minorEastAsia" w:hAnsi="Times" w:cs="Times"/>
        </w:rPr>
        <w:t>(AIC, Akaike 1973)</w:t>
      </w:r>
      <w:r w:rsidR="00584268">
        <w:rPr>
          <w:rFonts w:ascii="Times" w:eastAsiaTheme="minorEastAsia" w:hAnsi="Times"/>
        </w:rPr>
        <w:fldChar w:fldCharType="end"/>
      </w:r>
      <w:r w:rsidR="00584268">
        <w:rPr>
          <w:rFonts w:ascii="Times" w:hAnsi="Times"/>
        </w:rPr>
        <w:t xml:space="preserve">. Using AIC as a model screening tool, we found broad support for the inclusion of the spatial trend for these </w:t>
      </w:r>
      <w:r w:rsidR="006F0B46">
        <w:rPr>
          <w:rFonts w:ascii="Times" w:hAnsi="Times"/>
        </w:rPr>
        <w:t>19</w:t>
      </w:r>
      <w:r w:rsidR="00584268">
        <w:rPr>
          <w:rFonts w:ascii="Times" w:hAnsi="Times"/>
        </w:rPr>
        <w:t xml:space="preserve"> species, with the trend model generating lower AIC values in 1</w:t>
      </w:r>
      <w:r w:rsidR="006F0B46">
        <w:rPr>
          <w:rFonts w:ascii="Times" w:hAnsi="Times"/>
        </w:rPr>
        <w:t>7</w:t>
      </w:r>
      <w:r w:rsidR="00584268">
        <w:rPr>
          <w:rFonts w:ascii="Times" w:hAnsi="Times"/>
        </w:rPr>
        <w:t xml:space="preserve"> of the </w:t>
      </w:r>
      <w:r w:rsidR="006F0B46">
        <w:rPr>
          <w:rFonts w:ascii="Times" w:hAnsi="Times"/>
        </w:rPr>
        <w:t>19</w:t>
      </w:r>
      <w:r w:rsidR="00584268">
        <w:rPr>
          <w:rFonts w:ascii="Times" w:hAnsi="Times"/>
        </w:rPr>
        <w:t xml:space="preserve"> cases</w:t>
      </w:r>
      <w:r w:rsidR="006F0B46">
        <w:rPr>
          <w:rFonts w:ascii="Times" w:hAnsi="Times"/>
        </w:rPr>
        <w:t xml:space="preserve">, and AIC scores </w:t>
      </w:r>
      <w:r w:rsidR="005B0DAC">
        <w:rPr>
          <w:rFonts w:ascii="Times" w:hAnsi="Times"/>
        </w:rPr>
        <w:t xml:space="preserve">differing </w:t>
      </w:r>
      <w:r w:rsidR="006F0B46">
        <w:rPr>
          <w:rFonts w:ascii="Times" w:hAnsi="Times"/>
        </w:rPr>
        <w:t xml:space="preserve">by less than </w:t>
      </w:r>
      <w:r w:rsidR="005B0DAC">
        <w:rPr>
          <w:rFonts w:ascii="Times" w:hAnsi="Times"/>
        </w:rPr>
        <w:t>two</w:t>
      </w:r>
      <w:r w:rsidR="006F0B46">
        <w:rPr>
          <w:rFonts w:ascii="Times" w:hAnsi="Times"/>
        </w:rPr>
        <w:t xml:space="preserve"> in the remaining </w:t>
      </w:r>
      <w:r w:rsidR="005B0DAC">
        <w:rPr>
          <w:rFonts w:ascii="Times" w:hAnsi="Times"/>
        </w:rPr>
        <w:t>two</w:t>
      </w:r>
      <w:r w:rsidR="006F0B46">
        <w:rPr>
          <w:rFonts w:ascii="Times" w:hAnsi="Times"/>
        </w:rPr>
        <w:t xml:space="preserve"> cases </w:t>
      </w:r>
      <w:r w:rsidR="00584268">
        <w:rPr>
          <w:rFonts w:ascii="Times" w:hAnsi="Times"/>
        </w:rPr>
        <w:t xml:space="preserve">(Table </w:t>
      </w:r>
      <w:r w:rsidR="00574E5B">
        <w:rPr>
          <w:rFonts w:ascii="Times" w:hAnsi="Times"/>
        </w:rPr>
        <w:t>S3</w:t>
      </w:r>
      <w:r w:rsidR="00584268">
        <w:rPr>
          <w:rFonts w:ascii="Times" w:hAnsi="Times"/>
        </w:rPr>
        <w:t>).</w:t>
      </w:r>
    </w:p>
    <w:p w14:paraId="6E391888" w14:textId="63C2A8DA" w:rsidR="00437DE9" w:rsidRDefault="00D12954" w:rsidP="00584268">
      <w:pPr>
        <w:spacing w:after="120"/>
        <w:ind w:firstLine="720"/>
        <w:rPr>
          <w:rFonts w:ascii="Times" w:hAnsi="Times"/>
        </w:rPr>
      </w:pPr>
      <w:r>
        <w:rPr>
          <w:rFonts w:ascii="Times" w:hAnsi="Times"/>
        </w:rPr>
        <w:t xml:space="preserve">Given the evidence supporting the </w:t>
      </w:r>
      <w:r w:rsidR="00306407">
        <w:rPr>
          <w:rFonts w:ascii="Times" w:hAnsi="Times"/>
        </w:rPr>
        <w:t>spatial-trend model</w:t>
      </w:r>
      <w:r>
        <w:rPr>
          <w:rFonts w:ascii="Times" w:hAnsi="Times"/>
        </w:rPr>
        <w:t xml:space="preserve"> as the most parsimonious model, we used this model structure to evaluate changes in species density distributions over time</w:t>
      </w:r>
      <w:r w:rsidR="00527CF7">
        <w:rPr>
          <w:rFonts w:ascii="Times" w:hAnsi="Times"/>
        </w:rPr>
        <w:t>.</w:t>
      </w:r>
      <w:r>
        <w:rPr>
          <w:rFonts w:ascii="Times" w:hAnsi="Times"/>
        </w:rPr>
        <w:t xml:space="preserve"> </w:t>
      </w:r>
      <w:r w:rsidR="00647FFB" w:rsidRPr="00647FFB">
        <w:rPr>
          <w:rFonts w:ascii="Times" w:hAnsi="Times"/>
        </w:rPr>
        <w:t xml:space="preserve">To obtain a smooth surface of predicted </w:t>
      </w:r>
      <w:r w:rsidR="00C13CC1">
        <w:rPr>
          <w:rFonts w:ascii="Times" w:hAnsi="Times"/>
        </w:rPr>
        <w:t>density</w:t>
      </w:r>
      <w:r w:rsidR="00D766A8" w:rsidRPr="00647FFB">
        <w:rPr>
          <w:rFonts w:ascii="Times" w:hAnsi="Times"/>
        </w:rPr>
        <w:t xml:space="preserve"> </w:t>
      </w:r>
      <w:r w:rsidR="00647FFB" w:rsidRPr="00647FFB">
        <w:rPr>
          <w:rFonts w:ascii="Times" w:hAnsi="Times"/>
        </w:rPr>
        <w:t>across the footprint of the survey area</w:t>
      </w:r>
      <w:r>
        <w:rPr>
          <w:rFonts w:ascii="Times" w:hAnsi="Times"/>
        </w:rPr>
        <w:t xml:space="preserve"> (Fig. 2)</w:t>
      </w:r>
      <w:r w:rsidR="00647FFB" w:rsidRPr="00647FFB">
        <w:rPr>
          <w:rFonts w:ascii="Times" w:hAnsi="Times"/>
        </w:rPr>
        <w:t xml:space="preserve">, we </w:t>
      </w:r>
      <w:r w:rsidR="00647FFB" w:rsidRPr="00647FFB">
        <w:rPr>
          <w:rFonts w:ascii="Times" w:hAnsi="Times"/>
        </w:rPr>
        <w:lastRenderedPageBreak/>
        <w:t xml:space="preserve">predicted </w:t>
      </w:r>
      <w:r>
        <w:rPr>
          <w:rFonts w:ascii="Times" w:hAnsi="Times"/>
        </w:rPr>
        <w:t>density</w:t>
      </w:r>
      <w:r w:rsidR="00D766A8">
        <w:rPr>
          <w:rFonts w:ascii="Times" w:hAnsi="Times"/>
        </w:rPr>
        <w:t xml:space="preserve"> </w:t>
      </w:r>
      <w:r w:rsidR="00647FFB" w:rsidRPr="00647FFB">
        <w:rPr>
          <w:rFonts w:ascii="Times" w:hAnsi="Times"/>
        </w:rPr>
        <w:t xml:space="preserve">using </w:t>
      </w:r>
      <w:r>
        <w:rPr>
          <w:rFonts w:ascii="Times" w:hAnsi="Times"/>
        </w:rPr>
        <w:t xml:space="preserve">a </w:t>
      </w:r>
      <w:r w:rsidR="00647FFB" w:rsidRPr="00647FFB">
        <w:rPr>
          <w:rFonts w:ascii="Times" w:hAnsi="Times"/>
        </w:rPr>
        <w:t xml:space="preserve">depth </w:t>
      </w:r>
      <w:r>
        <w:rPr>
          <w:rFonts w:ascii="Times" w:hAnsi="Times"/>
        </w:rPr>
        <w:t xml:space="preserve">layer </w:t>
      </w:r>
      <w:r w:rsidR="00647FFB" w:rsidRPr="00647FFB">
        <w:rPr>
          <w:rFonts w:ascii="Times" w:hAnsi="Times"/>
        </w:rPr>
        <w:t>defined by NOAA bathymetry data (https://www.ngdc.noaa.gov/mgg/coastal/crm.html), averaged over space to match the resolution of the survey sampling grid (~2.8 x 3.7 km), which is the spatial resolution we used for all analyses</w:t>
      </w:r>
      <w:r w:rsidR="00A37B6E">
        <w:rPr>
          <w:rFonts w:ascii="Times" w:hAnsi="Times"/>
        </w:rPr>
        <w:t xml:space="preserve">. A number of diagnostics could be </w:t>
      </w:r>
      <w:r w:rsidR="00C13CC1">
        <w:rPr>
          <w:rFonts w:ascii="Times" w:hAnsi="Times"/>
        </w:rPr>
        <w:t>implemented</w:t>
      </w:r>
      <w:r w:rsidR="00A37B6E">
        <w:rPr>
          <w:rFonts w:ascii="Times" w:hAnsi="Times"/>
        </w:rPr>
        <w:t xml:space="preserve"> </w:t>
      </w:r>
      <w:r w:rsidR="00C13CC1">
        <w:rPr>
          <w:rFonts w:ascii="Times" w:hAnsi="Times"/>
        </w:rPr>
        <w:t>on</w:t>
      </w:r>
      <w:r w:rsidR="00A37B6E">
        <w:rPr>
          <w:rFonts w:ascii="Times" w:hAnsi="Times"/>
        </w:rPr>
        <w:t xml:space="preserve"> these predictions or raw model fits to </w:t>
      </w:r>
      <w:r w:rsidR="0089470C">
        <w:rPr>
          <w:rFonts w:ascii="Times" w:hAnsi="Times"/>
        </w:rPr>
        <w:t xml:space="preserve">further </w:t>
      </w:r>
      <w:r w:rsidR="00C13CC1">
        <w:rPr>
          <w:rFonts w:ascii="Times" w:hAnsi="Times"/>
        </w:rPr>
        <w:t>analyze</w:t>
      </w:r>
      <w:r w:rsidR="00A37B6E">
        <w:rPr>
          <w:rFonts w:ascii="Times" w:hAnsi="Times"/>
        </w:rPr>
        <w:t xml:space="preserve"> whether a spatial trend may be appropriate</w:t>
      </w:r>
      <w:r w:rsidR="0089470C">
        <w:rPr>
          <w:rFonts w:ascii="Times" w:hAnsi="Times"/>
        </w:rPr>
        <w:t>;</w:t>
      </w:r>
      <w:r w:rsidR="00774334">
        <w:rPr>
          <w:rFonts w:ascii="Times" w:hAnsi="Times"/>
        </w:rPr>
        <w:t xml:space="preserve"> </w:t>
      </w:r>
      <w:r w:rsidR="0089470C">
        <w:rPr>
          <w:rFonts w:ascii="Times" w:hAnsi="Times"/>
        </w:rPr>
        <w:t>e</w:t>
      </w:r>
      <w:r w:rsidR="00774334">
        <w:rPr>
          <w:rFonts w:ascii="Times" w:hAnsi="Times"/>
        </w:rPr>
        <w:t>xamples</w:t>
      </w:r>
      <w:r w:rsidR="00A37B6E">
        <w:rPr>
          <w:rFonts w:ascii="Times" w:hAnsi="Times"/>
        </w:rPr>
        <w:t xml:space="preserve"> include </w:t>
      </w:r>
      <w:r w:rsidR="00774334">
        <w:rPr>
          <w:rFonts w:ascii="Times" w:hAnsi="Times"/>
        </w:rPr>
        <w:t>examining spatial patterns in residuals or the estimated spatiotemporal component</w:t>
      </w:r>
      <w:r w:rsidR="00584268">
        <w:rPr>
          <w:rFonts w:ascii="Times" w:hAnsi="Times"/>
        </w:rPr>
        <w:t>.</w:t>
      </w:r>
      <w:r w:rsidR="00774334">
        <w:rPr>
          <w:rFonts w:ascii="Times" w:hAnsi="Times"/>
        </w:rPr>
        <w:t xml:space="preserve"> </w:t>
      </w:r>
    </w:p>
    <w:p w14:paraId="15E2051D" w14:textId="77777777" w:rsidR="00DE5153" w:rsidRPr="00584268" w:rsidRDefault="00DE5153" w:rsidP="00584268">
      <w:pPr>
        <w:spacing w:after="120"/>
        <w:ind w:firstLine="720"/>
        <w:rPr>
          <w:rFonts w:ascii="Times" w:eastAsiaTheme="minorEastAsia" w:hAnsi="Times"/>
        </w:rPr>
      </w:pPr>
    </w:p>
    <w:p w14:paraId="46946D59" w14:textId="5EB4C6E5" w:rsidR="00986655" w:rsidRPr="009F6418" w:rsidRDefault="00437DE9" w:rsidP="009F6418">
      <w:pPr>
        <w:spacing w:after="120"/>
        <w:rPr>
          <w:rFonts w:ascii="Times" w:hAnsi="Times"/>
          <w:i/>
        </w:rPr>
      </w:pPr>
      <w:r w:rsidRPr="00437DE9">
        <w:rPr>
          <w:rFonts w:ascii="Times" w:hAnsi="Times"/>
          <w:i/>
        </w:rPr>
        <w:t>Using spatial trends as indicators of change</w:t>
      </w:r>
    </w:p>
    <w:p w14:paraId="43D39E36" w14:textId="0403B39E" w:rsidR="002D6DFC" w:rsidRPr="00986655" w:rsidRDefault="0089470C" w:rsidP="00D766A8">
      <w:pPr>
        <w:pStyle w:val="Bibliography"/>
        <w:spacing w:after="120" w:line="240" w:lineRule="auto"/>
        <w:ind w:left="0" w:firstLine="0"/>
        <w:rPr>
          <w:rFonts w:ascii="Times" w:hAnsi="Times"/>
        </w:rPr>
      </w:pPr>
      <w:r>
        <w:rPr>
          <w:rFonts w:ascii="Times" w:hAnsi="Times"/>
        </w:rPr>
        <w:t>As a demonstration of th</w:t>
      </w:r>
      <w:r w:rsidR="004C533C">
        <w:rPr>
          <w:rFonts w:ascii="Times" w:hAnsi="Times"/>
        </w:rPr>
        <w:t>e utility of understanding fine-</w:t>
      </w:r>
      <w:r>
        <w:rPr>
          <w:rFonts w:ascii="Times" w:hAnsi="Times"/>
        </w:rPr>
        <w:t xml:space="preserve">scale temporal trends, we </w:t>
      </w:r>
      <w:r w:rsidR="004C533C">
        <w:rPr>
          <w:rFonts w:ascii="Times" w:hAnsi="Times"/>
        </w:rPr>
        <w:t>compare</w:t>
      </w:r>
      <w:r w:rsidR="00032B0B">
        <w:rPr>
          <w:rFonts w:ascii="Times" w:hAnsi="Times"/>
        </w:rPr>
        <w:t>d</w:t>
      </w:r>
      <w:r w:rsidR="004C533C">
        <w:rPr>
          <w:rFonts w:ascii="Times" w:hAnsi="Times"/>
        </w:rPr>
        <w:t xml:space="preserve"> </w:t>
      </w:r>
      <w:r w:rsidR="00032B0B">
        <w:rPr>
          <w:rFonts w:ascii="Times" w:hAnsi="Times"/>
        </w:rPr>
        <w:t>inferences</w:t>
      </w:r>
      <w:r w:rsidR="004C533C">
        <w:rPr>
          <w:rFonts w:ascii="Times" w:hAnsi="Times"/>
        </w:rPr>
        <w:t xml:space="preserve"> of changes in </w:t>
      </w:r>
      <w:r w:rsidR="00032B0B">
        <w:rPr>
          <w:rFonts w:ascii="Times" w:hAnsi="Times"/>
        </w:rPr>
        <w:t xml:space="preserve">species density distributions obtained from metrics calculated on a spectrum of spatial resolution. </w:t>
      </w:r>
      <w:r w:rsidR="00674524">
        <w:rPr>
          <w:rFonts w:ascii="Times" w:hAnsi="Times"/>
        </w:rPr>
        <w:t xml:space="preserve">Quantifying change at multiple spatial scales has implications for the management of marine fishes, and has </w:t>
      </w:r>
      <w:r w:rsidR="00674524" w:rsidRPr="00E81ACF">
        <w:rPr>
          <w:rFonts w:ascii="Times" w:hAnsi="Times"/>
        </w:rPr>
        <w:t>utility as a spatial indicator within the California Current</w:t>
      </w:r>
      <w:r w:rsidR="00674524">
        <w:rPr>
          <w:rFonts w:ascii="Times" w:hAnsi="Times"/>
        </w:rPr>
        <w:t xml:space="preserve"> ecosystem. </w:t>
      </w:r>
      <w:r w:rsidR="00032B0B">
        <w:rPr>
          <w:rFonts w:ascii="Times" w:hAnsi="Times"/>
        </w:rPr>
        <w:t xml:space="preserve">Specifically, we compared the fine-scale interpretation of the spatial trend </w:t>
      </w:r>
      <w:r w:rsidR="00C63E8E">
        <w:rPr>
          <w:rFonts w:ascii="Times" w:hAnsi="Times"/>
        </w:rPr>
        <w:t xml:space="preserve">and mean predicted density over </w:t>
      </w:r>
      <w:r w:rsidR="005209B4">
        <w:rPr>
          <w:rFonts w:ascii="Times" w:hAnsi="Times"/>
        </w:rPr>
        <w:t>all years</w:t>
      </w:r>
      <w:r w:rsidR="00C63E8E">
        <w:rPr>
          <w:rFonts w:ascii="Times" w:hAnsi="Times"/>
        </w:rPr>
        <w:t xml:space="preserve"> to</w:t>
      </w:r>
      <w:r w:rsidR="00032B0B">
        <w:rPr>
          <w:rFonts w:ascii="Times" w:hAnsi="Times"/>
        </w:rPr>
        <w:t xml:space="preserve"> </w:t>
      </w:r>
      <w:r w:rsidR="00C63E8E">
        <w:rPr>
          <w:rFonts w:ascii="Times" w:hAnsi="Times"/>
        </w:rPr>
        <w:t>coarse</w:t>
      </w:r>
      <w:r w:rsidR="00032B0B">
        <w:rPr>
          <w:rFonts w:ascii="Times" w:hAnsi="Times"/>
        </w:rPr>
        <w:t xml:space="preserve">-scale </w:t>
      </w:r>
      <w:r w:rsidR="00C63E8E">
        <w:rPr>
          <w:rFonts w:ascii="Times" w:hAnsi="Times"/>
        </w:rPr>
        <w:t xml:space="preserve">interpretations of: 1) the spatial trend, 2) </w:t>
      </w:r>
      <w:r w:rsidR="00032B0B">
        <w:rPr>
          <w:rFonts w:ascii="Times" w:hAnsi="Times"/>
        </w:rPr>
        <w:t xml:space="preserve">regional </w:t>
      </w:r>
      <w:r w:rsidR="00032437">
        <w:rPr>
          <w:rFonts w:ascii="Times" w:hAnsi="Times"/>
        </w:rPr>
        <w:t xml:space="preserve">COGs </w:t>
      </w:r>
      <w:r w:rsidR="00032B0B">
        <w:rPr>
          <w:rFonts w:ascii="Times" w:hAnsi="Times"/>
        </w:rPr>
        <w:t xml:space="preserve">and </w:t>
      </w:r>
      <w:r w:rsidR="00C63E8E">
        <w:rPr>
          <w:rFonts w:ascii="Times" w:hAnsi="Times"/>
        </w:rPr>
        <w:t xml:space="preserve">3) </w:t>
      </w:r>
      <w:r w:rsidR="00032B0B">
        <w:rPr>
          <w:rFonts w:ascii="Times" w:hAnsi="Times"/>
        </w:rPr>
        <w:t>coastwide COG calculated from predicted densities.</w:t>
      </w:r>
      <w:r w:rsidR="00D4616B">
        <w:rPr>
          <w:rFonts w:ascii="Times" w:hAnsi="Times"/>
        </w:rPr>
        <w:t xml:space="preserve"> Furthermore, we evaluate whether s</w:t>
      </w:r>
      <w:r w:rsidR="00306407">
        <w:rPr>
          <w:rFonts w:ascii="Times" w:hAnsi="Times"/>
        </w:rPr>
        <w:t>patial-</w:t>
      </w:r>
      <w:r>
        <w:rPr>
          <w:rFonts w:ascii="Times" w:hAnsi="Times"/>
        </w:rPr>
        <w:t>trend estimates from our model can be used to identify discrete areas of change</w:t>
      </w:r>
      <w:r w:rsidR="00D4616B">
        <w:rPr>
          <w:rFonts w:ascii="Times" w:hAnsi="Times"/>
        </w:rPr>
        <w:t xml:space="preserve"> that may reflect stock structure</w:t>
      </w:r>
      <w:r>
        <w:rPr>
          <w:rFonts w:ascii="Times" w:hAnsi="Times"/>
        </w:rPr>
        <w:t xml:space="preserve">. One approach for doing this is to apply post-hoc cluster analyses to model outputs or covariates; for our groundfish application, we </w:t>
      </w:r>
      <w:r w:rsidR="00E14054" w:rsidRPr="00E81ACF">
        <w:rPr>
          <w:rFonts w:ascii="Times" w:hAnsi="Times"/>
        </w:rPr>
        <w:t xml:space="preserve">used the partitioning around mediods </w:t>
      </w:r>
      <w:r w:rsidR="005B0DAC">
        <w:rPr>
          <w:rFonts w:ascii="Times" w:hAnsi="Times"/>
        </w:rPr>
        <w:t xml:space="preserve">(PAM) </w:t>
      </w:r>
      <w:r w:rsidR="00E14054" w:rsidRPr="00E81ACF">
        <w:rPr>
          <w:rFonts w:ascii="Times" w:hAnsi="Times"/>
        </w:rPr>
        <w:t>algorithm</w:t>
      </w:r>
      <w:r w:rsidR="008D64D9">
        <w:rPr>
          <w:rFonts w:ascii="Times" w:hAnsi="Times"/>
        </w:rPr>
        <w:t xml:space="preserve"> with estimation of the number of clusters</w:t>
      </w:r>
      <w:r w:rsidR="00106AF8">
        <w:rPr>
          <w:rFonts w:ascii="Times" w:hAnsi="Times"/>
        </w:rPr>
        <w:t xml:space="preserve"> </w:t>
      </w:r>
      <w:r w:rsidR="00106AF8">
        <w:rPr>
          <w:rFonts w:ascii="Times" w:hAnsi="Times"/>
        </w:rPr>
        <w:fldChar w:fldCharType="begin"/>
      </w:r>
      <w:r w:rsidR="00106AF8">
        <w:rPr>
          <w:rFonts w:ascii="Times" w:hAnsi="Times"/>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r w:rsidR="00106AF8">
        <w:rPr>
          <w:rFonts w:ascii="Times" w:hAnsi="Times"/>
        </w:rPr>
        <w:fldChar w:fldCharType="separate"/>
      </w:r>
      <w:r w:rsidR="00106AF8" w:rsidRPr="00106AF8">
        <w:rPr>
          <w:rFonts w:ascii="Times" w:hAnsi="Times" w:cs="Times"/>
        </w:rPr>
        <w:t>(implemented with R packages “fpc” and “cluster”, Hennig 2019, Maechler et al. 2019)</w:t>
      </w:r>
      <w:r w:rsidR="00106AF8">
        <w:rPr>
          <w:rFonts w:ascii="Times" w:hAnsi="Times"/>
        </w:rPr>
        <w:fldChar w:fldCharType="end"/>
      </w:r>
      <w:r>
        <w:rPr>
          <w:rFonts w:ascii="Times" w:hAnsi="Times"/>
        </w:rPr>
        <w:t xml:space="preserve">. </w:t>
      </w:r>
      <w:r w:rsidR="006B08B7">
        <w:rPr>
          <w:rFonts w:ascii="Times" w:hAnsi="Times"/>
        </w:rPr>
        <w:t xml:space="preserve">PAM is a robust clustering algorithm that minimizes the sum of </w:t>
      </w:r>
      <w:r w:rsidR="002463AD">
        <w:rPr>
          <w:rFonts w:ascii="Times" w:hAnsi="Times"/>
        </w:rPr>
        <w:t xml:space="preserve">Euclidean </w:t>
      </w:r>
      <w:r w:rsidR="006B08B7">
        <w:rPr>
          <w:rFonts w:ascii="Times" w:hAnsi="Times"/>
        </w:rPr>
        <w:t>dissimilarities</w:t>
      </w:r>
      <w:r w:rsidR="002463AD">
        <w:rPr>
          <w:rFonts w:ascii="Times" w:hAnsi="Times"/>
        </w:rPr>
        <w:t xml:space="preserve"> (root of sum-of-squares of differences</w:t>
      </w:r>
      <w:r w:rsidR="00A12419">
        <w:rPr>
          <w:rFonts w:ascii="Times" w:hAnsi="Times"/>
        </w:rPr>
        <w:t>) between observations and cluster values</w:t>
      </w:r>
      <w:r w:rsidR="001E0AAE">
        <w:rPr>
          <w:rFonts w:ascii="Times" w:hAnsi="Times"/>
        </w:rPr>
        <w:t xml:space="preserve"> </w:t>
      </w:r>
      <w:r w:rsidR="001E0AAE">
        <w:rPr>
          <w:rFonts w:ascii="Times" w:hAnsi="Times"/>
        </w:rPr>
        <w:fldChar w:fldCharType="begin"/>
      </w:r>
      <w:r w:rsidR="00106AF8">
        <w:rPr>
          <w:rFonts w:ascii="Times" w:hAnsi="Times"/>
        </w:rPr>
        <w: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instrText>
      </w:r>
      <w:r w:rsidR="001E0AAE">
        <w:rPr>
          <w:rFonts w:ascii="Times" w:hAnsi="Times"/>
        </w:rPr>
        <w:fldChar w:fldCharType="separate"/>
      </w:r>
      <w:r w:rsidR="00106AF8" w:rsidRPr="00106AF8">
        <w:rPr>
          <w:rFonts w:ascii="Times" w:hAnsi="Times" w:cs="Times"/>
        </w:rPr>
        <w:t>(Reynolds et al. 2006, Kaufman and Rousseeuw 2009)</w:t>
      </w:r>
      <w:r w:rsidR="001E0AAE">
        <w:rPr>
          <w:rFonts w:ascii="Times" w:hAnsi="Times"/>
        </w:rPr>
        <w:fldChar w:fldCharType="end"/>
      </w:r>
      <w:r w:rsidR="006B08B7">
        <w:rPr>
          <w:rFonts w:ascii="Times" w:hAnsi="Times"/>
        </w:rPr>
        <w:t xml:space="preserve">. </w:t>
      </w:r>
      <w:r w:rsidR="005B0DAC">
        <w:rPr>
          <w:rFonts w:ascii="Times" w:hAnsi="Times"/>
        </w:rPr>
        <w:t>We used l</w:t>
      </w:r>
      <w:r>
        <w:rPr>
          <w:rFonts w:ascii="Times" w:hAnsi="Times"/>
        </w:rPr>
        <w:t xml:space="preserve">atitude and the predicted spatial trends as clustering variables </w:t>
      </w:r>
      <w:r w:rsidR="00E14054" w:rsidRPr="00E81ACF">
        <w:rPr>
          <w:rFonts w:ascii="Times" w:hAnsi="Times"/>
        </w:rPr>
        <w:t>given that the majority of the contrast in dynamics along the U</w:t>
      </w:r>
      <w:r w:rsidR="00234BE8" w:rsidRPr="00E81ACF">
        <w:rPr>
          <w:rFonts w:ascii="Times" w:hAnsi="Times"/>
        </w:rPr>
        <w:t>S</w:t>
      </w:r>
      <w:r w:rsidR="00E14054" w:rsidRPr="00E81ACF">
        <w:rPr>
          <w:rFonts w:ascii="Times" w:hAnsi="Times"/>
        </w:rPr>
        <w:t xml:space="preserve"> </w:t>
      </w:r>
      <w:r w:rsidR="00860B19">
        <w:rPr>
          <w:rFonts w:ascii="Times" w:hAnsi="Times"/>
        </w:rPr>
        <w:t>W</w:t>
      </w:r>
      <w:r w:rsidR="00E14054" w:rsidRPr="00E81ACF">
        <w:rPr>
          <w:rFonts w:ascii="Times" w:hAnsi="Times"/>
        </w:rPr>
        <w:t xml:space="preserve">est </w:t>
      </w:r>
      <w:r w:rsidR="00860B19">
        <w:rPr>
          <w:rFonts w:ascii="Times" w:hAnsi="Times"/>
        </w:rPr>
        <w:t>C</w:t>
      </w:r>
      <w:r w:rsidR="00E14054" w:rsidRPr="00E81ACF">
        <w:rPr>
          <w:rFonts w:ascii="Times" w:hAnsi="Times"/>
        </w:rPr>
        <w:t xml:space="preserve">oast is in the latitudinal direction. Other metrics could also be included in clustering including </w:t>
      </w:r>
      <w:r w:rsidR="00186508" w:rsidRPr="00E81ACF">
        <w:rPr>
          <w:rFonts w:ascii="Times" w:hAnsi="Times"/>
        </w:rPr>
        <w:t xml:space="preserve">longitude, </w:t>
      </w:r>
      <w:r w:rsidR="00E14054" w:rsidRPr="00E81ACF">
        <w:rPr>
          <w:rFonts w:ascii="Times" w:hAnsi="Times"/>
        </w:rPr>
        <w:t xml:space="preserve">habitat features, </w:t>
      </w:r>
      <w:r w:rsidR="00186508" w:rsidRPr="00E81ACF">
        <w:rPr>
          <w:rFonts w:ascii="Times" w:hAnsi="Times"/>
        </w:rPr>
        <w:t>environmental covariates, or hum</w:t>
      </w:r>
      <w:r w:rsidR="00E81ACF">
        <w:rPr>
          <w:rFonts w:ascii="Times" w:hAnsi="Times"/>
        </w:rPr>
        <w:t xml:space="preserve">an impacts such as </w:t>
      </w:r>
      <w:r>
        <w:rPr>
          <w:rFonts w:ascii="Times" w:hAnsi="Times"/>
        </w:rPr>
        <w:t xml:space="preserve">fisheries </w:t>
      </w:r>
      <w:r w:rsidR="00E81ACF">
        <w:rPr>
          <w:rFonts w:ascii="Times" w:hAnsi="Times"/>
        </w:rPr>
        <w:t>removals.</w:t>
      </w:r>
      <w:r w:rsidR="009534B5">
        <w:rPr>
          <w:rFonts w:ascii="Times" w:hAnsi="Times"/>
        </w:rPr>
        <w:t xml:space="preserve"> We chose the number of clusters </w:t>
      </w:r>
      <w:r w:rsidR="00DE4D0D">
        <w:rPr>
          <w:rFonts w:ascii="Times" w:hAnsi="Times"/>
        </w:rPr>
        <w:t xml:space="preserve">that </w:t>
      </w:r>
      <w:r w:rsidR="00E95A46">
        <w:rPr>
          <w:rFonts w:ascii="Times" w:hAnsi="Times"/>
        </w:rPr>
        <w:t>maximized</w:t>
      </w:r>
      <w:r w:rsidR="00DE4D0D">
        <w:rPr>
          <w:rFonts w:ascii="Times" w:hAnsi="Times"/>
        </w:rPr>
        <w:t xml:space="preserve"> the average silhouette width</w:t>
      </w:r>
      <w:r w:rsidR="00E95A46">
        <w:rPr>
          <w:rFonts w:ascii="Times" w:hAnsi="Times"/>
        </w:rPr>
        <w:t xml:space="preserve"> across all predictions for a given </w:t>
      </w:r>
      <w:r w:rsidR="00E95A46" w:rsidRPr="00E95A46">
        <w:rPr>
          <w:rFonts w:ascii="Times" w:hAnsi="Times"/>
        </w:rPr>
        <w:t xml:space="preserve">species </w:t>
      </w:r>
      <w:r w:rsidR="00E95A46">
        <w:rPr>
          <w:rFonts w:ascii="Times" w:hAnsi="Times"/>
        </w:rPr>
        <w:fldChar w:fldCharType="begin"/>
      </w:r>
      <w:r w:rsidR="00E95A46">
        <w:rPr>
          <w:rFonts w:ascii="Times" w:hAnsi="Times"/>
        </w:rPr>
        <w: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instrText>
      </w:r>
      <w:r w:rsidR="00E95A46">
        <w:rPr>
          <w:rFonts w:ascii="Times" w:hAnsi="Times"/>
        </w:rPr>
        <w:fldChar w:fldCharType="separate"/>
      </w:r>
      <w:r w:rsidR="00E95A46" w:rsidRPr="00E95A46">
        <w:rPr>
          <w:rFonts w:ascii="Times" w:hAnsi="Times" w:cs="Times"/>
        </w:rPr>
        <w:t>(Kaufman and Rousseeuw 2009)</w:t>
      </w:r>
      <w:r w:rsidR="00E95A46">
        <w:rPr>
          <w:rFonts w:ascii="Times" w:hAnsi="Times"/>
        </w:rPr>
        <w:fldChar w:fldCharType="end"/>
      </w:r>
      <w:r w:rsidR="00DE4D0D" w:rsidRPr="00E95A46">
        <w:rPr>
          <w:rFonts w:ascii="Times" w:hAnsi="Times"/>
        </w:rPr>
        <w:t>.</w:t>
      </w:r>
    </w:p>
    <w:p w14:paraId="2E55AA28" w14:textId="77777777" w:rsidR="00C86EB2" w:rsidRDefault="00C86EB2" w:rsidP="009F6418">
      <w:pPr>
        <w:spacing w:after="120" w:line="259" w:lineRule="auto"/>
        <w:rPr>
          <w:b/>
        </w:rPr>
      </w:pPr>
    </w:p>
    <w:p w14:paraId="24CE921F" w14:textId="226596C4" w:rsidR="00454BC9" w:rsidRPr="00454BC9" w:rsidRDefault="00454BC9" w:rsidP="009F6418">
      <w:pPr>
        <w:spacing w:after="120" w:line="259" w:lineRule="auto"/>
        <w:rPr>
          <w:b/>
        </w:rPr>
      </w:pPr>
      <w:r w:rsidRPr="00454BC9">
        <w:rPr>
          <w:b/>
        </w:rPr>
        <w:t>Results</w:t>
      </w:r>
    </w:p>
    <w:p w14:paraId="23C86FED" w14:textId="77777777" w:rsidR="00454BC9" w:rsidRPr="00454BC9" w:rsidRDefault="00454BC9" w:rsidP="009F6418">
      <w:pPr>
        <w:spacing w:after="120" w:line="259" w:lineRule="auto"/>
        <w:rPr>
          <w:i/>
        </w:rPr>
      </w:pPr>
      <w:r w:rsidRPr="00454BC9">
        <w:rPr>
          <w:i/>
        </w:rPr>
        <w:t>Simulation testing</w:t>
      </w:r>
    </w:p>
    <w:p w14:paraId="0B7B6907" w14:textId="3F640DE9" w:rsidR="00454BC9" w:rsidRDefault="001F7F7D" w:rsidP="009F6418">
      <w:pPr>
        <w:spacing w:after="120" w:line="259" w:lineRule="auto"/>
      </w:pPr>
      <w:r>
        <w:t>Results from our simulation indicated that</w:t>
      </w:r>
      <w:r w:rsidR="00D234E0">
        <w:t>,</w:t>
      </w:r>
      <w:r>
        <w:t xml:space="preserve"> as expected, both observation error variation and spatiotemporal variation degraded our ability to estimate the true spatial trend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 xml:space="preserve">spatial decay and </w:t>
      </w:r>
      <w:r w:rsidR="00FE293C">
        <w:t xml:space="preserve">spatial </w:t>
      </w:r>
      <w:r>
        <w:t>variation parameters)</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r w:rsidR="00246658">
        <w:t>3</w:t>
      </w:r>
      <w:r w:rsidR="0054003B">
        <w:t xml:space="preserve">). </w:t>
      </w:r>
    </w:p>
    <w:p w14:paraId="7D5F123F" w14:textId="77777777" w:rsidR="009F6418" w:rsidRDefault="009F6418" w:rsidP="009F6418">
      <w:pPr>
        <w:spacing w:after="120" w:line="259" w:lineRule="auto"/>
        <w:rPr>
          <w:i/>
        </w:rPr>
      </w:pPr>
    </w:p>
    <w:p w14:paraId="1878F4FB" w14:textId="19700DFE" w:rsidR="00454BC9" w:rsidRPr="00454BC9" w:rsidRDefault="00454BC9" w:rsidP="00C63E8E">
      <w:pPr>
        <w:keepNext/>
        <w:spacing w:after="120" w:line="259" w:lineRule="auto"/>
        <w:rPr>
          <w:i/>
        </w:rPr>
      </w:pPr>
      <w:r w:rsidRPr="00454BC9">
        <w:rPr>
          <w:i/>
        </w:rPr>
        <w:lastRenderedPageBreak/>
        <w:t xml:space="preserve">West </w:t>
      </w:r>
      <w:r w:rsidR="00860B19">
        <w:rPr>
          <w:i/>
        </w:rPr>
        <w:t>C</w:t>
      </w:r>
      <w:r w:rsidRPr="00454BC9">
        <w:rPr>
          <w:i/>
        </w:rPr>
        <w:t xml:space="preserve">oast groundfish </w:t>
      </w:r>
      <w:r w:rsidR="0089470C">
        <w:rPr>
          <w:i/>
        </w:rPr>
        <w:t>application</w:t>
      </w:r>
    </w:p>
    <w:p w14:paraId="1BF5074F" w14:textId="29BE850D" w:rsidR="005B5CB5" w:rsidRDefault="00B21799" w:rsidP="00C63E8E">
      <w:pPr>
        <w:keepNext/>
        <w:spacing w:after="120" w:line="259" w:lineRule="auto"/>
      </w:pPr>
      <w:r>
        <w:t>Predictions of the spatially</w:t>
      </w:r>
      <w:r w:rsidR="00A04BCB">
        <w:t xml:space="preserve"> </w:t>
      </w:r>
      <w:r>
        <w:t xml:space="preserve">explicit trend from the </w:t>
      </w:r>
      <w:r w:rsidR="00306407">
        <w:t>spatial-trend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groundfish </w:t>
      </w:r>
      <w:r w:rsidR="0089470C">
        <w:t>community</w:t>
      </w:r>
      <w:r>
        <w:t xml:space="preserve">. </w:t>
      </w:r>
      <w:r w:rsidR="0089470C">
        <w:t>Our cluster analysis of the estimated spatial trend and latitude</w:t>
      </w:r>
      <w:r>
        <w:t xml:space="preserve"> helped 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biogeographic break (Fig. 4). These locations of similarity betw</w:t>
      </w:r>
      <w:r w:rsidR="00306407">
        <w:t>een the boundary of the spatial-</w:t>
      </w:r>
      <w:r w:rsidR="005B5CB5">
        <w:t xml:space="preserve">trend clusters occurred most often near Point Conception in southern California, and Cape Mendocino in northern California. Approximately 14-15 species had cluster boundaries near Cape Mendocino, with roughly 6-7 near Point Conception, and nearly all major cluster breaks occurred within latitudes between Cape Mendocino and Point Conception. However, there was </w:t>
      </w:r>
      <w:r w:rsidR="0089470C">
        <w:t xml:space="preserve">some </w:t>
      </w:r>
      <w:r w:rsidR="005B5CB5">
        <w:t>variability among species in the precise location of the boundary of the spatial</w:t>
      </w:r>
      <w:r w:rsidR="00306407">
        <w:t>-</w:t>
      </w:r>
      <w:r w:rsidR="005B5CB5">
        <w:t>trend cluster. Given the general proximity between trend cluster breaks and the established biogeographic boundaries, we chose to evaluate the latitudinal center of gravity (COG) within each biogeographic region to compare with the coastwide COG.</w:t>
      </w:r>
      <w:r w:rsidR="00DC32E2">
        <w:t xml:space="preserve"> </w:t>
      </w:r>
    </w:p>
    <w:p w14:paraId="2E6C10B8" w14:textId="0D80A56D" w:rsidR="00B21799" w:rsidRDefault="00B21799" w:rsidP="00F664D4">
      <w:pPr>
        <w:spacing w:after="120" w:line="259" w:lineRule="auto"/>
        <w:ind w:firstLine="720"/>
      </w:pPr>
      <w:r>
        <w:t>W</w:t>
      </w:r>
      <w:r w:rsidR="002D6DFC">
        <w:t>e highlight</w:t>
      </w:r>
      <w:r w:rsidR="003D219B">
        <w:t xml:space="preserve"> </w:t>
      </w:r>
      <w:r w:rsidR="002D6DFC">
        <w:t xml:space="preserve">results for </w:t>
      </w:r>
      <w:r>
        <w:t>six</w:t>
      </w:r>
      <w:r w:rsidR="003D219B">
        <w:t xml:space="preserve"> </w:t>
      </w:r>
      <w:r w:rsidR="0089470C">
        <w:t xml:space="preserve">groundfish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r w:rsidR="00623C01">
        <w:t xml:space="preserve">S2 </w:t>
      </w:r>
      <w:r w:rsidR="00815BD5">
        <w:t xml:space="preserve">for results from </w:t>
      </w:r>
      <w:r w:rsidR="00CF6BCC">
        <w:t>additional species and Fig. S</w:t>
      </w:r>
      <w:r w:rsidR="00623C01">
        <w:t>3</w:t>
      </w:r>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(Fig. 5; second column). Comparison of the spatial</w:t>
      </w:r>
      <w:r w:rsidR="00306407">
        <w:t>-</w:t>
      </w:r>
      <w:r>
        <w:t xml:space="preserve">trend predictions and clusters (Fig. 5; first two columns) and the mean </w:t>
      </w:r>
      <w:r w:rsidR="00DD4113">
        <w:t>density</w:t>
      </w:r>
      <w:r w:rsidR="00FA378B">
        <w:t xml:space="preserve"> </w:t>
      </w:r>
      <w:r>
        <w:t>from the full model (Fig. 5; third column) revealed ho</w:t>
      </w:r>
      <w:r w:rsidR="00FD7790">
        <w:t xml:space="preserve">w several unique patterns of </w:t>
      </w:r>
      <w:r>
        <w:t xml:space="preserve">regional relationships can contribute to nuanced and difficult to detect broad-scale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spatial trend and the coastwide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spatial-</w:t>
      </w:r>
      <w:r w:rsidR="006B1E39">
        <w:t xml:space="preserve">trend map to better understand where absolute changes in </w:t>
      </w:r>
      <w:r w:rsidR="00DD4113">
        <w:t>density</w:t>
      </w:r>
      <w:r w:rsidR="0000736B">
        <w:t xml:space="preserve"> </w:t>
      </w:r>
      <w:r w:rsidR="006B1E39">
        <w:t>are greatest.</w:t>
      </w:r>
    </w:p>
    <w:p w14:paraId="055F0A67" w14:textId="42F5226D" w:rsidR="00386DC1" w:rsidRDefault="000631C2" w:rsidP="009F6418">
      <w:pPr>
        <w:spacing w:after="120" w:line="259" w:lineRule="auto"/>
      </w:pPr>
      <w:r>
        <w:tab/>
      </w:r>
      <w:r w:rsidR="0089470C">
        <w:t>Examining the</w:t>
      </w:r>
      <w:r>
        <w:t xml:space="preserve"> predictions of the spatial trend </w:t>
      </w:r>
      <w:r w:rsidR="006B1E39">
        <w:t xml:space="preserve">and </w:t>
      </w:r>
      <w:r w:rsidR="00DD4113">
        <w:t>density</w:t>
      </w:r>
      <w:r w:rsidR="0000736B">
        <w:t xml:space="preserve"> </w:t>
      </w:r>
      <w:r>
        <w:t xml:space="preserve">indicated that arrowtooth flounder </w:t>
      </w:r>
      <w:r w:rsidR="00D93BDD">
        <w:t>(</w:t>
      </w:r>
      <w:r w:rsidR="00D93BDD" w:rsidRPr="00D766A8">
        <w:rPr>
          <w:i/>
          <w:iCs/>
        </w:rPr>
        <w:t>Atheresthes stomas</w:t>
      </w:r>
      <w:r w:rsidR="00D93BDD">
        <w:t xml:space="preserve">) </w:t>
      </w:r>
      <w:r w:rsidR="00A349C7">
        <w:t xml:space="preserve">had a southward </w:t>
      </w:r>
      <w:r w:rsidR="001C05F4">
        <w:t>density</w:t>
      </w:r>
      <w:r w:rsidR="00A349C7">
        <w:t xml:space="preserve"> shift </w:t>
      </w:r>
      <w:r>
        <w:t xml:space="preserve">and </w:t>
      </w:r>
      <w:bookmarkStart w:id="0" w:name="_Hlk27058813"/>
      <w:r>
        <w:t>shortspine thornyh</w:t>
      </w:r>
      <w:bookmarkEnd w:id="0"/>
      <w:r>
        <w:t xml:space="preserve">ead </w:t>
      </w:r>
      <w:r w:rsidR="003D16A7">
        <w:t>(</w:t>
      </w:r>
      <w:r w:rsidR="003D16A7" w:rsidRPr="00D766A8">
        <w:rPr>
          <w:i/>
          <w:iCs/>
        </w:rPr>
        <w:t>Sebastolobus alascanus</w:t>
      </w:r>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r w:rsidR="00BD4BEF">
        <w:t xml:space="preserve">arrowtooth flounder </w:t>
      </w:r>
      <w:r w:rsidR="003D16A7">
        <w:t xml:space="preserve">(Fig. 5, first row) </w:t>
      </w:r>
      <w:r w:rsidR="0089470C">
        <w:t>was in the northern region</w:t>
      </w:r>
      <w:r w:rsidR="003D16A7">
        <w:t xml:space="preserve">, </w:t>
      </w:r>
      <w:r w:rsidR="00306407">
        <w:t>yet the spatial-</w:t>
      </w:r>
      <w:r w:rsidR="00BD4BEF">
        <w:t xml:space="preserve">trend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 xml:space="preserve">coastwide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 xml:space="preserve">we can see that coastwide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6ECFE969" w:rsidR="00812679" w:rsidRDefault="004F2DA7" w:rsidP="00D766A8">
      <w:pPr>
        <w:spacing w:after="120" w:line="259" w:lineRule="auto"/>
        <w:ind w:firstLine="720"/>
      </w:pPr>
      <w:r>
        <w:lastRenderedPageBreak/>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spatial-</w:t>
      </w:r>
      <w:r w:rsidR="0089470C">
        <w:t>trend field</w:t>
      </w:r>
      <w:r>
        <w:t xml:space="preserve">. For example, shortspine thornyhead is distributed coastwide, yet they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coastwide COG indicates a northward distribution shift, yet the </w:t>
      </w:r>
      <w:r w:rsidR="006B1E39">
        <w:t>region</w:t>
      </w:r>
      <w:r w:rsidR="009D3831">
        <w:t xml:space="preserve">-specific COG indicates </w:t>
      </w:r>
      <w:r w:rsidR="005F2BA0">
        <w:t>converging trends:</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relatively consistent with the fine-scale interpretation of the spatial trend,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2645C907" w:rsidR="00DE015F" w:rsidRPr="00264DBE" w:rsidRDefault="008E0DB6" w:rsidP="009F6418">
      <w:pPr>
        <w:spacing w:after="120" w:line="259" w:lineRule="auto"/>
        <w:rPr>
          <w:u w:val="single"/>
        </w:rPr>
      </w:pPr>
      <w:r>
        <w:tab/>
        <w:t xml:space="preserve">Other species demonstrated additional patterns of changes in spatial distribution of density and </w:t>
      </w:r>
      <w:r w:rsidR="00C03EAF">
        <w:t>contrasting inference among metrics, including bocaccio rockfish (</w:t>
      </w:r>
      <w:r w:rsidR="00C03EAF" w:rsidRPr="002E67B9">
        <w:rPr>
          <w:i/>
        </w:rPr>
        <w:t>Sebastes paucispinis</w:t>
      </w:r>
      <w:r w:rsidR="00C03EAF">
        <w:t>), English sole (</w:t>
      </w:r>
      <w:r w:rsidR="00C03EAF" w:rsidRPr="002E67B9">
        <w:rPr>
          <w:i/>
        </w:rPr>
        <w:t>Parophrys vetulus</w:t>
      </w:r>
      <w:r w:rsidR="00C03EAF">
        <w:t>), p</w:t>
      </w:r>
      <w:r w:rsidR="00C03EAF" w:rsidRPr="00397D39">
        <w:t>etrale sole (</w:t>
      </w:r>
      <w:r w:rsidR="00C03EAF" w:rsidRPr="00397D39">
        <w:rPr>
          <w:i/>
        </w:rPr>
        <w:t>Eopsetta jordani</w:t>
      </w:r>
      <w:r w:rsidR="00C03EAF" w:rsidRPr="00397D39">
        <w:t>)</w:t>
      </w:r>
      <w:r w:rsidR="00C03EAF">
        <w:t>, and sablefish (</w:t>
      </w:r>
      <w:r w:rsidR="00C03EAF" w:rsidRPr="002E67B9">
        <w:rPr>
          <w:i/>
        </w:rPr>
        <w:t>Anoplopoma fimbria</w:t>
      </w:r>
      <w:r w:rsidR="00C03EAF">
        <w:t xml:space="preserve">). </w:t>
      </w:r>
      <w:r w:rsidR="002E67B9">
        <w:t>Bocaccio</w:t>
      </w:r>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 xml:space="preserve">These observations contrast with those from the COG, where the coastwide COG for bocaccio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r w:rsidR="00397D39">
        <w:t>p</w:t>
      </w:r>
      <w:r w:rsidR="00397D39" w:rsidRPr="00397D39">
        <w:t>etrale sole</w:t>
      </w:r>
      <w:r w:rsidR="00397D39">
        <w:t xml:space="preserve">. English sole </w:t>
      </w:r>
      <w:r w:rsidR="00264DBE">
        <w:t>were</w:t>
      </w:r>
      <w:r w:rsidR="00397D39">
        <w:t xml:space="preserve"> typically present in relatively similar densities coastwide, yet the spatial trend indicated that densities were increasing fastest at the northern and southern ends of the region</w:t>
      </w:r>
      <w:r w:rsidR="00DE015F">
        <w:t xml:space="preserve">. </w:t>
      </w:r>
      <w:r w:rsidR="00C51922">
        <w:t xml:space="preserve">However, the coastwide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Petrale sole </w:t>
      </w:r>
      <w:r w:rsidR="00306407">
        <w:t>had a complex spatial-</w:t>
      </w:r>
      <w:r w:rsidR="00FF0919">
        <w:t xml:space="preserve">trend field, increasing fastest in the north with </w:t>
      </w:r>
      <w:r w:rsidR="00CC5AEB">
        <w:t xml:space="preserve">the exception of isolated declining patches on the inshore side. </w:t>
      </w:r>
      <w:r w:rsidR="009C031E">
        <w:t xml:space="preserve">These changes are </w:t>
      </w:r>
      <w:r w:rsidR="00FD7790">
        <w:t xml:space="preserve">somewhat consistent with the coastwide COG indicating a slight northward trend amidst moderate interannual variability. However, COGs of the northern and central </w:t>
      </w:r>
      <w:r w:rsidR="00264DBE">
        <w:t>regions--</w:t>
      </w:r>
      <w:r w:rsidR="007D67D6">
        <w:t>where petrale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spatial trend for sablefish, yet the coastwide COG timeseries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ern and to 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9F6418">
      <w:pPr>
        <w:spacing w:after="120" w:line="259" w:lineRule="auto"/>
      </w:pPr>
    </w:p>
    <w:p w14:paraId="4B390697" w14:textId="77777777" w:rsidR="00B83E62" w:rsidRPr="00454BC9" w:rsidRDefault="00B83E62" w:rsidP="009F6418">
      <w:pPr>
        <w:spacing w:after="120" w:line="259" w:lineRule="auto"/>
        <w:rPr>
          <w:b/>
        </w:rPr>
      </w:pPr>
      <w:r>
        <w:rPr>
          <w:b/>
        </w:rPr>
        <w:t>Discussion</w:t>
      </w:r>
    </w:p>
    <w:p w14:paraId="7AC957B6" w14:textId="31EC07DE" w:rsidR="00DE7E57" w:rsidRDefault="006D0D73" w:rsidP="00D766A8">
      <w:pPr>
        <w:spacing w:after="120" w:line="259"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w:t>
      </w:r>
      <w:r w:rsidR="00B0437D">
        <w:lastRenderedPageBreak/>
        <w:t xml:space="preserve">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spatial trends </w:t>
      </w:r>
      <w:r w:rsidR="0089470C">
        <w:t xml:space="preserve">in simulated data and reveal </w:t>
      </w:r>
      <w:r w:rsidR="00DE7E57">
        <w:t xml:space="preserve">nuanced spatial trends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r w:rsidR="0005459F">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A."}],"issued":{"date-parts":[["2013"]]}}},{"id":"fICONRQP/mHGsFZ74","uris":["http://zotero.org/users/2529419/items/K2DVEVVA"],"uri":["http://zotero.org/users/2529419/items/K2DVEVVA"],"itemData":{"id":"SciteAxG/5xQJsGTT","type":"article-journal","title":"Model-based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5B0BF6">
        <w:fldChar w:fldCharType="separate"/>
      </w:r>
      <w:r w:rsidR="005B0BF6" w:rsidRPr="005B0BF6">
        <w:t>(Woillez et al. 2009, Pinsky et al. 2013, Thorson et al. 2016)</w:t>
      </w:r>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p>
    <w:p w14:paraId="1936CBAB" w14:textId="554AAC55" w:rsidR="00DE7E57" w:rsidRDefault="00A77853" w:rsidP="0089470C">
      <w:pPr>
        <w:spacing w:after="120" w:line="259" w:lineRule="auto"/>
        <w:ind w:firstLine="720"/>
      </w:pPr>
      <w:commentRangeStart w:id="1"/>
      <w:r>
        <w:t xml:space="preserve">Simulations </w:t>
      </w:r>
      <w:r w:rsidR="00144B31">
        <w:t xml:space="preserve">and applications to marine fish survey data </w:t>
      </w:r>
      <w:r>
        <w:t>indicate</w:t>
      </w:r>
      <w:r w:rsidR="00F17B01">
        <w:t>d</w:t>
      </w:r>
      <w:r w:rsidR="005B0BF6">
        <w:t xml:space="preserve"> that </w:t>
      </w:r>
      <w:r w:rsidR="00306407">
        <w:t>models including a spatial-</w:t>
      </w:r>
      <w:r w:rsidR="00CB31A2">
        <w:t>trend fiel</w:t>
      </w:r>
      <w:commentRangeEnd w:id="1"/>
      <w:r w:rsidR="00B279C9">
        <w:rPr>
          <w:rStyle w:val="CommentReference"/>
        </w:rPr>
        <w:commentReference w:id="1"/>
      </w:r>
      <w:r w:rsidR="00CB31A2">
        <w:t>d were more parsimonious than those without a spatial trend. This result is consistent with a recent study incorporat</w:t>
      </w:r>
      <w:r w:rsidR="0089470C">
        <w:t>ing</w:t>
      </w:r>
      <w:r w:rsidR="00CB31A2">
        <w:t xml:space="preserve"> a spatially varying influence of an oceanographic index on groundfish distributions in the eastern Bering Sea </w:t>
      </w:r>
      <w:r w:rsidR="00CB31A2">
        <w:fldChar w:fldCharType="begin"/>
      </w:r>
      <w:r w:rsidR="00CB31A2">
        <w: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instrText>
      </w:r>
      <w:r w:rsidR="00CB31A2">
        <w:fldChar w:fldCharType="separate"/>
      </w:r>
      <w:r w:rsidR="00CB31A2" w:rsidRPr="00CB31A2">
        <w:t>(Thorson 2019a)</w:t>
      </w:r>
      <w:r w:rsidR="00CB31A2">
        <w:fldChar w:fldCharType="end"/>
      </w:r>
      <w:r w:rsidR="00CB31A2">
        <w:t>.</w:t>
      </w:r>
      <w:r w:rsidR="003C71A3">
        <w:t xml:space="preserve"> Furthermore, the estimated spatial trends were </w:t>
      </w:r>
      <w:r w:rsidR="00A14E91">
        <w:t>less biased than those estimated post-hoc from predictions</w:t>
      </w:r>
      <w:r w:rsidR="00306407">
        <w:t xml:space="preserve"> of a model without the spatial-</w:t>
      </w:r>
      <w:r w:rsidR="00A14E91">
        <w:t xml:space="preserve">trend field. </w:t>
      </w:r>
      <w:r w:rsidR="00CB31A2">
        <w:t xml:space="preserve">The </w:t>
      </w:r>
      <w:r w:rsidR="00306407">
        <w:t>spatial-trend model</w:t>
      </w:r>
      <w:r w:rsidR="00CB31A2">
        <w:t xml:space="preserve"> is </w:t>
      </w:r>
      <w:commentRangeStart w:id="2"/>
      <w:r w:rsidR="00DE7E57">
        <w:t xml:space="preserve">robust to </w:t>
      </w:r>
      <w:r>
        <w:t xml:space="preserve">model </w:t>
      </w:r>
      <w:r w:rsidR="00DE7E57">
        <w:t xml:space="preserve">misspecification, </w:t>
      </w:r>
      <w:commentRangeEnd w:id="2"/>
      <w:r w:rsidR="00C30DD6">
        <w:rPr>
          <w:rStyle w:val="CommentReference"/>
        </w:rPr>
        <w:commentReference w:id="2"/>
      </w:r>
      <w:r w:rsidR="00DE7E57">
        <w:t xml:space="preserve">but </w:t>
      </w:r>
      <w:r w:rsidR="0089470C">
        <w:t xml:space="preserve">as expected </w:t>
      </w:r>
      <w:r>
        <w:t xml:space="preserve">somewhat sensitive to observation error and spatiotemporal variation. Such sources of variation can obscure the spatial trend, yet this is to be expected in the same way that any trend is less detectable given </w:t>
      </w:r>
      <w:r w:rsidR="00C30DD6">
        <w:t>noisier data</w:t>
      </w:r>
      <w:r>
        <w:t xml:space="preserve"> (</w:t>
      </w:r>
      <w:r w:rsidR="00D66CB2" w:rsidRPr="00D766A8">
        <w:rPr>
          <w:highlight w:val="yellow"/>
        </w:rPr>
        <w:t xml:space="preserve">one </w:t>
      </w:r>
      <w:r w:rsidRPr="00D766A8">
        <w:rPr>
          <w:highlight w:val="yellow"/>
        </w:rPr>
        <w:t>general citation/one more specific to spatiotemporal models</w:t>
      </w:r>
      <w:r>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slower life histories and lower variation in dispersal paths)</w:t>
      </w:r>
      <w:r w:rsidR="00D66CB2">
        <w:t xml:space="preserve">. </w:t>
      </w:r>
      <w:r w:rsidR="0089470C">
        <w:t>Further ways to constrain the variance parameters, such as developing informative Bayesian priors from similar surveys</w:t>
      </w:r>
      <w:r w:rsidR="006454FE">
        <w:t xml:space="preserve"> </w:t>
      </w:r>
      <w:r w:rsidR="0004774A">
        <w:t>migh</w:t>
      </w:r>
      <w:r w:rsidR="009200D7">
        <w:t>t extend the detectability of special trend structure over the models used here.</w:t>
      </w:r>
    </w:p>
    <w:p w14:paraId="66301DFC" w14:textId="7E02EDFB" w:rsidR="00DE7E57" w:rsidRDefault="00DE7E57" w:rsidP="009F6418">
      <w:pPr>
        <w:spacing w:after="120" w:line="259"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r w:rsidR="00306407">
        <w:t>spatial-trend model</w:t>
      </w:r>
      <w:r>
        <w:t xml:space="preserve"> to </w:t>
      </w:r>
      <w:r w:rsidR="0089470C">
        <w:t>marine fishes</w:t>
      </w:r>
      <w:r>
        <w:t>, the resulting maps of the spatially</w:t>
      </w:r>
      <w:r w:rsidR="00F85B0D">
        <w:t xml:space="preserve"> </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groundfish </w:t>
      </w:r>
      <w:r w:rsidR="00DD4113">
        <w:t>density</w:t>
      </w:r>
      <w:r w:rsidR="00F85B0D">
        <w:t xml:space="preserve"> </w:t>
      </w:r>
      <w:r>
        <w:t>(COG</w:t>
      </w:r>
      <w:r w:rsidR="00C33B31">
        <w:t>;</w:t>
      </w:r>
      <w:r w:rsidR="00A77853">
        <w:t xml:space="preserve"> this study,</w:t>
      </w:r>
      <w:r w:rsidR="00C33B31">
        <w:t xml:space="preserve"> </w:t>
      </w:r>
      <w:r w:rsidR="00A77853">
        <w:fldChar w:fldCharType="begin"/>
      </w:r>
      <w:r w:rsidR="0005459F">
        <w:instrText xml:space="preserve"> ADDIN ZOTERO_ITEM CSL_CITATION {"citationID":"jcLX15Ex","properties":{"formattedCitation":"(Thorson et al. 2016)","plainCitation":"(Thorson et al. 2016)","noteIndex":0},"citationItems":[{"id":"fICONRQP/mHGsFZ74","uris":["http://zotero.org/users/2529419/items/K2DVEVVA"],"uri":["http://zotero.org/users/2529419/items/K2DVEVVA"],"itemData":{"id":"SciteAxG/5xQJsGTT","type":"article-journal","title":"Model-based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A77853">
        <w:fldChar w:fldCharType="separate"/>
      </w:r>
      <w:r w:rsidR="00A77853" w:rsidRPr="00A77853">
        <w:t>(Thorson et al. 2016)</w:t>
      </w:r>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r w:rsidR="000B60E5">
        <w:t>spatial-</w:t>
      </w:r>
      <w:r>
        <w:t xml:space="preserve">trend random field conveyed fine-scale information about potential range dynamics that </w:t>
      </w:r>
      <w:r w:rsidR="00D52ED7">
        <w:t>were masked when</w:t>
      </w:r>
      <w:r>
        <w:t xml:space="preserve"> evaluating </w:t>
      </w:r>
      <w:r w:rsidR="0000736B">
        <w:t xml:space="preserve">coastwide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0B1EFBCA" w:rsidR="00DE7E57" w:rsidRDefault="00DE7E57" w:rsidP="00B0437D">
      <w:pPr>
        <w:spacing w:after="120" w:line="259"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coastwide trends i</w:t>
      </w:r>
      <w:r w:rsidR="00F17B01">
        <w:t xml:space="preserve">n COG across multiple species as a result of climate change. </w:t>
      </w:r>
      <w:r>
        <w:t xml:space="preserve">These </w:t>
      </w:r>
      <w:r w:rsidR="00806A01">
        <w:t>coastwide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r w:rsidR="005B0BF6">
        <w: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r w:rsidR="005B0BF6">
        <w:fldChar w:fldCharType="separate"/>
      </w:r>
      <w:r w:rsidR="005B0BF6" w:rsidRPr="005B0BF6">
        <w:t>(Pinsky et al. 2013, Kleisner et al. 2016)</w:t>
      </w:r>
      <w:r w:rsidR="005B0BF6">
        <w:fldChar w:fldCharType="end"/>
      </w:r>
      <w:r w:rsidR="00806A01">
        <w:t xml:space="preserve">. However, </w:t>
      </w:r>
      <w:r w:rsidR="00F17B01">
        <w:t>along coastlines with narrower continental margins</w:t>
      </w:r>
      <w:r w:rsidR="00ED6CE3">
        <w:t>, such as the US West Coast</w:t>
      </w:r>
      <w:r w:rsidR="00F17B01">
        <w:t xml:space="preserve">, </w:t>
      </w:r>
      <w:r>
        <w:t>fish may be able to find equivalent temperatures by moving much shorter distances perpendicular to the shelf break</w:t>
      </w:r>
      <w:r w:rsidR="003E59C1">
        <w:t xml:space="preserve"> </w:t>
      </w:r>
      <w:r w:rsidR="003E59C1">
        <w:fldChar w:fldCharType="begin"/>
      </w:r>
      <w:r w:rsidR="003E59C1">
        <w: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w:t>
      </w:r>
      <w:r w:rsidR="00F34C9C">
        <w:lastRenderedPageBreak/>
        <w:t xml:space="preserve">biomass </w:t>
      </w:r>
      <w:r w:rsidR="0068598A">
        <w:t>are</w:t>
      </w:r>
      <w:r w:rsidR="00F34C9C">
        <w:t xml:space="preserve"> inherently patchy, meaning that detecting </w:t>
      </w:r>
      <w:r w:rsidR="006966F3">
        <w:t xml:space="preserve">a </w:t>
      </w:r>
      <w:r w:rsidR="00F34C9C">
        <w:t xml:space="preserve">redistribution over time may require careful examination of the microstructure of biomass distribution rather than a region-wide shift in mean biomass distribution. We encourage future research on species distribution shifts that begins with more specific and nuanced hypotheses regarding the expected response. For example, </w:t>
      </w:r>
      <w:r w:rsidR="00183F4B">
        <w:t xml:space="preserve">if climate change causes a global intensification of upwelling as some researchers predict </w:t>
      </w:r>
      <w:r w:rsidR="00183F4B">
        <w:fldChar w:fldCharType="begin"/>
      </w:r>
      <w:r w:rsidR="00183F4B">
        <w: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instrText>
      </w:r>
      <w:r w:rsidR="00183F4B">
        <w:fldChar w:fldCharType="separate"/>
      </w:r>
      <w:r w:rsidR="00183F4B" w:rsidRPr="00183F4B">
        <w:t>(Bakun et al. 2010)</w:t>
      </w:r>
      <w:r w:rsidR="00183F4B">
        <w:fldChar w:fldCharType="end"/>
      </w:r>
      <w:r w:rsidR="00183F4B">
        <w:t>, one could hypothesize that biomass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5203F768" w14:textId="3B45B947" w:rsidR="00B06BF9" w:rsidRPr="005B0BF6" w:rsidRDefault="00B06BF9" w:rsidP="00B06BF9">
      <w:pPr>
        <w:spacing w:after="120" w:line="259"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and decision-making processes </w:t>
      </w:r>
      <w:r>
        <w:fldChar w:fldCharType="begin"/>
      </w:r>
      <w:r>
        <w: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instrText>
      </w:r>
      <w:r>
        <w:fldChar w:fldCharType="separate"/>
      </w:r>
      <w:r w:rsidRPr="009C011E">
        <w:t>(Berger et al. 2017, Lowerre-Barbieri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assessments. Our vision is that these and subsequent methods for boundary detection will aid the development of spatial </w:t>
      </w:r>
      <w:r w:rsidR="003E59C1">
        <w:t>resource</w:t>
      </w:r>
      <w:r>
        <w:t xml:space="preserve"> assessment models and stimulate further applications of such approaches to more disparate management solutions such as invasive species management.</w:t>
      </w:r>
    </w:p>
    <w:p w14:paraId="0FBE97BC" w14:textId="6D8ED666" w:rsidR="00B06BF9" w:rsidRPr="00B06BF9" w:rsidRDefault="00B06BF9" w:rsidP="00B06BF9">
      <w:pPr>
        <w:spacing w:after="160" w:line="259" w:lineRule="auto"/>
        <w:rPr>
          <w:b/>
        </w:rPr>
      </w:pPr>
      <w:r>
        <w:rPr>
          <w:b/>
        </w:rPr>
        <w:br w:type="page"/>
      </w:r>
    </w:p>
    <w:p w14:paraId="6A1D214C" w14:textId="1C980215" w:rsidR="0051393F" w:rsidRDefault="003B607E" w:rsidP="003B607E">
      <w:pPr>
        <w:spacing w:after="160" w:line="259" w:lineRule="auto"/>
      </w:pPr>
      <w:r w:rsidRPr="003B607E">
        <w:rPr>
          <w:noProof/>
          <w:lang w:val="en-US"/>
        </w:rPr>
        <w:lastRenderedPageBreak/>
        <w:drawing>
          <wp:inline distT="0" distB="0" distL="0" distR="0" wp14:anchorId="23D203E6" wp14:editId="21E99904">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p>
    <w:p w14:paraId="35472989" w14:textId="0BDFDA0E" w:rsidR="0051393F" w:rsidRDefault="0051393F">
      <w:pPr>
        <w:spacing w:after="160" w:line="259" w:lineRule="auto"/>
      </w:pPr>
      <w:r>
        <w:t xml:space="preserve">Figure 1. Visualization of the spatiotemporal component of a GLMM with </w:t>
      </w:r>
      <w:r w:rsidR="00B25A3D">
        <w:t xml:space="preserve">(top row) </w:t>
      </w:r>
      <w:r>
        <w:t xml:space="preserve">and without </w:t>
      </w:r>
      <w:r w:rsidR="00B25A3D">
        <w:t xml:space="preserve">(bottom row) </w:t>
      </w:r>
      <w:r>
        <w:t>a spatial trend</w:t>
      </w:r>
      <w:r w:rsidR="00B25A3D">
        <w:t xml:space="preserve">. </w:t>
      </w:r>
      <w:r w:rsidR="008A1E11">
        <w:t>The panels show s</w:t>
      </w:r>
      <w:r>
        <w:t xml:space="preserve">patiotemporal fields </w:t>
      </w:r>
      <w:r w:rsidR="008A1E11">
        <w:t xml:space="preserve">representing variation in species </w:t>
      </w:r>
      <w:r w:rsidR="00DD4113">
        <w:t>density</w:t>
      </w:r>
      <w:r w:rsidR="00D000A1">
        <w:t xml:space="preserve"> </w:t>
      </w:r>
      <w:r w:rsidR="008A1E11">
        <w:t>over five years</w:t>
      </w:r>
      <w:r>
        <w:t>.</w:t>
      </w:r>
      <w:r w:rsidR="00B25A3D">
        <w:t xml:space="preserve"> When a spatial trend is present, some regions develop systematically higher or lower </w:t>
      </w:r>
      <w:r w:rsidR="00DD4113">
        <w:t>density</w:t>
      </w:r>
      <w:r w:rsidR="00D000A1">
        <w:t xml:space="preserve"> </w:t>
      </w:r>
      <w:r w:rsidR="00B25A3D">
        <w:t xml:space="preserve">over time. When a spatial trend is absent, </w:t>
      </w:r>
      <w:r w:rsidR="006113B7">
        <w:t>spatial deviations from year</w:t>
      </w:r>
      <w:r w:rsidR="008A1E11">
        <w:t xml:space="preserve"> </w:t>
      </w:r>
      <w:r w:rsidR="006113B7">
        <w:t>to</w:t>
      </w:r>
      <w:r w:rsidR="008A1E11">
        <w:t xml:space="preserve"> </w:t>
      </w:r>
      <w:r w:rsidR="006113B7">
        <w:t>year are independent</w:t>
      </w:r>
      <w:r w:rsidR="008A1E11">
        <w:t xml:space="preserve">. For this example, we have omitted all other sources of </w:t>
      </w:r>
      <w:r w:rsidR="006A5CB7">
        <w:t>variability</w:t>
      </w:r>
      <w:r w:rsidR="008A1E11">
        <w:t xml:space="preserve"> and error for simplicity.</w:t>
      </w:r>
    </w:p>
    <w:p w14:paraId="579516D2" w14:textId="50426BA3" w:rsidR="00B83E62" w:rsidRDefault="00B83E62" w:rsidP="0051393F">
      <w:pPr>
        <w:spacing w:after="160" w:line="259" w:lineRule="auto"/>
      </w:pPr>
    </w:p>
    <w:p w14:paraId="63345EBB" w14:textId="7495E15D" w:rsidR="00A939E4" w:rsidRDefault="00F4316E" w:rsidP="00A939E4">
      <w:pPr>
        <w:spacing w:after="160" w:line="259" w:lineRule="auto"/>
        <w:jc w:val="center"/>
        <w:rPr>
          <w:vertAlign w:val="subscript"/>
        </w:rPr>
      </w:pPr>
      <w:r>
        <w:rPr>
          <w:noProof/>
          <w:lang w:val="en-US"/>
        </w:rPr>
        <w:lastRenderedPageBreak/>
        <w:drawing>
          <wp:inline distT="0" distB="0" distL="0" distR="0" wp14:anchorId="53AD44B1" wp14:editId="2594251F">
            <wp:extent cx="3952875" cy="64205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1196" cy="6434027"/>
                    </a:xfrm>
                    <a:prstGeom prst="rect">
                      <a:avLst/>
                    </a:prstGeom>
                  </pic:spPr>
                </pic:pic>
              </a:graphicData>
            </a:graphic>
          </wp:inline>
        </w:drawing>
      </w:r>
    </w:p>
    <w:p w14:paraId="27D57BB4" w14:textId="65C6B089" w:rsidR="005437A8" w:rsidRDefault="00A939E4" w:rsidP="005B5CB5">
      <w:pPr>
        <w:spacing w:after="160" w:line="259" w:lineRule="auto"/>
      </w:pPr>
      <w:r>
        <w:t xml:space="preserve">Figure </w:t>
      </w:r>
      <w:r w:rsidR="005437A8">
        <w:t>2</w:t>
      </w:r>
      <w:r>
        <w:t xml:space="preserve">. Map of the bathymetry within the US west coast groundfish bottom trawl survey area. Cape Mendocino and Point Conception are labeled to represent the latitudinal boundaries between known biogeographic regions. </w:t>
      </w:r>
    </w:p>
    <w:p w14:paraId="0971416E" w14:textId="77777777" w:rsidR="005437A8" w:rsidRDefault="005437A8">
      <w:pPr>
        <w:spacing w:after="160" w:line="259" w:lineRule="auto"/>
      </w:pPr>
      <w:r>
        <w:br w:type="page"/>
      </w:r>
    </w:p>
    <w:p w14:paraId="0AA39DC8" w14:textId="75E0D194" w:rsidR="005437A8" w:rsidRDefault="00531139" w:rsidP="005437A8">
      <w:pPr>
        <w:spacing w:after="160" w:line="259" w:lineRule="auto"/>
      </w:pPr>
      <w:r w:rsidRPr="00531139">
        <w:rPr>
          <w:noProof/>
          <w:lang w:val="en-US"/>
        </w:rPr>
        <w:lastRenderedPageBreak/>
        <w:drawing>
          <wp:inline distT="0" distB="0" distL="0" distR="0" wp14:anchorId="4CD51A5E" wp14:editId="016EB06D">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51F681DE" w14:textId="248BE46A" w:rsidR="00811176" w:rsidRPr="005B5CB5" w:rsidRDefault="005437A8" w:rsidP="005B5CB5">
      <w:pPr>
        <w:spacing w:after="160" w:line="259" w:lineRule="auto"/>
        <w:rPr>
          <w:vertAlign w:val="subscript"/>
        </w:rPr>
      </w:pPr>
      <w:commentRangeStart w:id="3"/>
      <w:commentRangeStart w:id="4"/>
      <w:r>
        <w:t xml:space="preserve">Figure </w:t>
      </w:r>
      <w:commentRangeEnd w:id="3"/>
      <w:r w:rsidR="00A31FEA">
        <w:rPr>
          <w:rStyle w:val="CommentReference"/>
        </w:rPr>
        <w:commentReference w:id="3"/>
      </w:r>
      <w:commentRangeEnd w:id="4"/>
      <w:r w:rsidR="00531139">
        <w:rPr>
          <w:rStyle w:val="CommentReference"/>
          <w:rFonts w:asciiTheme="minorHAnsi" w:eastAsiaTheme="minorHAnsi" w:hAnsiTheme="minorHAnsi" w:cstheme="minorBidi"/>
          <w:lang w:val="en-US"/>
        </w:rPr>
        <w:commentReference w:id="4"/>
      </w:r>
      <w:r>
        <w:t>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spatial trend. </w:t>
      </w:r>
      <w:r w:rsidR="00D42716">
        <w:t>Each violin represents 100 simulations</w:t>
      </w:r>
      <w:r w:rsidR="00E6142A">
        <w:t xml:space="preserve"> and the dots represent the median value.</w:t>
      </w:r>
      <w:r w:rsidR="00D42716">
        <w:t xml:space="preserve"> </w:t>
      </w:r>
      <w:r w:rsidR="00E6142A">
        <w:t>In all cases, t</w:t>
      </w:r>
      <w:r w:rsidR="00D42716">
        <w:t xml:space="preserve">he standard deviation of the </w:t>
      </w:r>
      <w:r w:rsidR="00E6142A">
        <w:t>non-varying parameter</w:t>
      </w:r>
      <w:r w:rsidR="00D42716">
        <w:t xml:space="preserve"> is held at 0.01.</w:t>
      </w:r>
      <w:r w:rsidR="00E6142A">
        <w:t xml:space="preserve"> </w:t>
      </w:r>
      <w:r w:rsidR="00E6142A">
        <w:rPr>
          <w:rFonts w:eastAsiaTheme="minorEastAsia"/>
        </w:rPr>
        <w:t xml:space="preserve">The symbols </w:t>
      </w:r>
      <m:oMath>
        <m:r>
          <w:rPr>
            <w:rFonts w:ascii="Cambria Math" w:hAnsi="Cambria Math"/>
          </w:rPr>
          <m:t>θ</m:t>
        </m:r>
      </m:oMath>
      <w:r w:rsidR="00E6142A">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Pr>
          <w:rFonts w:eastAsiaTheme="minorEastAsia"/>
        </w:rPr>
        <w:t xml:space="preserve"> refer to the spatial-</w:t>
      </w:r>
      <w:r w:rsidR="00E6142A">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Pr>
          <w:rFonts w:eastAsiaTheme="minorEastAsia"/>
        </w:rPr>
        <w:t xml:space="preserve"> and their estimate, respectively. </w:t>
      </w:r>
      <w:r w:rsidR="007B4ACC">
        <w:br w:type="page"/>
      </w:r>
    </w:p>
    <w:p w14:paraId="78E113B0" w14:textId="4C5FB02A" w:rsidR="00811176" w:rsidRDefault="00210D6C">
      <w:r>
        <w:rPr>
          <w:noProof/>
          <w:lang w:val="en-US"/>
        </w:rPr>
        <w:lastRenderedPageBreak/>
        <w:drawing>
          <wp:inline distT="0" distB="0" distL="0" distR="0" wp14:anchorId="0DF6280F" wp14:editId="27BD2F0D">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65525"/>
                    </a:xfrm>
                    <a:prstGeom prst="rect">
                      <a:avLst/>
                    </a:prstGeom>
                  </pic:spPr>
                </pic:pic>
              </a:graphicData>
            </a:graphic>
          </wp:inline>
        </w:drawing>
      </w:r>
    </w:p>
    <w:p w14:paraId="6DBD324F" w14:textId="4B1AC60D" w:rsidR="00811176" w:rsidRDefault="00811176">
      <w:r>
        <w:t xml:space="preserve">Figure </w:t>
      </w:r>
      <w:r w:rsidR="005B5CB5">
        <w:t>4</w:t>
      </w:r>
      <w:r>
        <w:t xml:space="preserve">. </w:t>
      </w:r>
      <w:r w:rsidR="002F0878">
        <w:t xml:space="preserve">Stripplot showing each unique cluster of latitude and </w:t>
      </w:r>
      <w:r w:rsidR="00843324">
        <w:t>spatial trend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coastwide trend for a given species. Grey points represent clusters from which the trend was within 0.01 of the mean coastwide trend. Horizontal lines represent approximate positions of known biogeographic breaks: Cape Mendocino, California in the north; Point Conception, California in the south.</w:t>
      </w:r>
    </w:p>
    <w:p w14:paraId="1E94F816" w14:textId="77777777" w:rsidR="005B5CB5" w:rsidRDefault="005B5CB5">
      <w:pPr>
        <w:spacing w:after="160" w:line="259" w:lineRule="auto"/>
      </w:pPr>
      <w:r>
        <w:br w:type="page"/>
      </w:r>
    </w:p>
    <w:p w14:paraId="4E1CB6FD" w14:textId="5721692C" w:rsidR="0002735B" w:rsidRDefault="00210D6C" w:rsidP="0002735B">
      <w:pPr>
        <w:spacing w:after="160" w:line="259" w:lineRule="auto"/>
        <w:jc w:val="center"/>
        <w:rPr>
          <w:vertAlign w:val="subscript"/>
        </w:rPr>
      </w:pPr>
      <w:r>
        <w:rPr>
          <w:noProof/>
          <w:lang w:val="en-US"/>
        </w:rPr>
        <w:lastRenderedPageBreak/>
        <w:drawing>
          <wp:inline distT="0" distB="0" distL="0" distR="0" wp14:anchorId="37CCB339" wp14:editId="7568685E">
            <wp:extent cx="5396024" cy="7645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5253" cy="7658476"/>
                    </a:xfrm>
                    <a:prstGeom prst="rect">
                      <a:avLst/>
                    </a:prstGeom>
                  </pic:spPr>
                </pic:pic>
              </a:graphicData>
            </a:graphic>
          </wp:inline>
        </w:drawing>
      </w:r>
    </w:p>
    <w:p w14:paraId="445EDE7B" w14:textId="74C23FE6" w:rsidR="00F62588" w:rsidRPr="0002735B" w:rsidRDefault="005B5CB5" w:rsidP="005B5CB5">
      <w:pPr>
        <w:spacing w:after="160" w:line="259" w:lineRule="auto"/>
        <w:rPr>
          <w:vertAlign w:val="subscript"/>
        </w:rPr>
      </w:pPr>
      <w:r>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spatial trend (slope of log </w:t>
      </w:r>
      <w:r w:rsidR="00DD4113">
        <w:t>density</w:t>
      </w:r>
      <w:r>
        <w:t xml:space="preserve"> across years).</w:t>
      </w:r>
      <w:r w:rsidR="00DC32E2">
        <w:t xml:space="preserve"> </w:t>
      </w:r>
      <w:r>
        <w:t xml:space="preserve">The second shows </w:t>
      </w:r>
      <w:r>
        <w:lastRenderedPageBreak/>
        <w:t xml:space="preserve">how each spatial location groups with a unique cluster of latitude and spatial trend.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coastwide</w:t>
      </w:r>
      <w:r>
        <w:t xml:space="preserve">, whereas the colored lines </w:t>
      </w:r>
      <w:r w:rsidR="00B25A3D">
        <w:t xml:space="preserve">represent </w:t>
      </w:r>
      <w:r>
        <w:t>the COGs for each unique biogeographic region (separated by Cape Mendocino, California in the north; Point Conception, California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Default="00E81ACF" w:rsidP="00344523">
      <w:pPr>
        <w:spacing w:after="160" w:line="259" w:lineRule="auto"/>
      </w:pPr>
      <w:r>
        <w:lastRenderedPageBreak/>
        <w:t>REFERENCES</w:t>
      </w:r>
    </w:p>
    <w:p w14:paraId="58252889" w14:textId="77777777" w:rsidR="003E59C1" w:rsidRPr="003E59C1" w:rsidRDefault="00E81ACF" w:rsidP="003E59C1">
      <w:pPr>
        <w:pStyle w:val="Bibliography"/>
        <w:rPr>
          <w:rFonts w:ascii="Times New Roman" w:hAnsi="Times New Roman" w:cs="Times New Roman"/>
        </w:rPr>
      </w:pPr>
      <w:r>
        <w:fldChar w:fldCharType="begin"/>
      </w:r>
      <w:r w:rsidR="00593E1C">
        <w:instrText xml:space="preserve"> ADDIN ZOTERO_BIBL {"uncited":[],"omitted":[],"custom":[]} CSL_BIBLIOGRAPHY </w:instrText>
      </w:r>
      <w:r>
        <w:fldChar w:fldCharType="separate"/>
      </w:r>
      <w:r w:rsidR="003E59C1" w:rsidRPr="003E59C1">
        <w:rPr>
          <w:rFonts w:ascii="Times New Roman" w:hAnsi="Times New Roman" w:cs="Times New Roman"/>
        </w:rPr>
        <w:t>Akaike, H. 1973. Information theory and an extension of the maximum likelihood principle. Page 2nd International Symposium on Information Theory. Budapest: Akadémiai, Tsahkadsor, Armenia, USSR.</w:t>
      </w:r>
    </w:p>
    <w:p w14:paraId="2490FA2B"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Anderson, S. C. 2019. sdmTMB: An R package for spatial and spatiotemporal GLMMs with TMB.</w:t>
      </w:r>
    </w:p>
    <w:p w14:paraId="68DA1AC3"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Anderson, S. C., E. A. Keppel, and Edwards, A.M. In press. A reproducible data synopsis for over 100 species of British Columbia groundfish.</w:t>
      </w:r>
    </w:p>
    <w:p w14:paraId="12418E33"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Anderson, S. C., and E. J. Ward. 2019. Black swans in space: modeling spatiotemporal processes with extremes. Ecology 100:e02403.</w:t>
      </w:r>
    </w:p>
    <w:p w14:paraId="77F8E875"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Auger-Méthé, M., C. Field, C. M. Albertsen, A. E. Derocher, M. A. Lewis, I. D. Jonsen, and J. Mills Flemming. 2016. State-space models’ dirty little secrets: even simple linear Gaussian models can have estimation problems. Scientific Reports 6:26677.</w:t>
      </w:r>
    </w:p>
    <w:p w14:paraId="22FAB79B"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Bakun, A., D. B. Field, A. Redondo-Rodriguez, and S. J. Weeks. 2010. Greenhouse gas, upwelling-favorable winds, and the future of coastal ocean upwelling ecosystems. Global Change Biology 16:1213–1228.</w:t>
      </w:r>
    </w:p>
    <w:p w14:paraId="07628CC1"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Berger, A. M., D. R. Goethel, P. D. Lynch, T. Quinn, S. Mormede, J. McKenzie, and A. Dunn. 2017. Space oddity: The mission for spatial integration. Canadian Journal of Fisheries and Aquatic Sciences 74:1698–1716.</w:t>
      </w:r>
    </w:p>
    <w:p w14:paraId="6ABE7A9D"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Chen, J., M. E. Thompson, and C. Wu. 2004. Estimation of Fish Abundance Indices Based on Scientific Research Trawl Surveys. Biometrics 60:116–123.</w:t>
      </w:r>
    </w:p>
    <w:p w14:paraId="2872C336"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Dunn, P. K., and G. K. Smyth. 2005. Series evaluation of Tweedie exponential dispersion model densities. Statistics and Computing 15:267–280.</w:t>
      </w:r>
    </w:p>
    <w:p w14:paraId="55B7B0DA"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lastRenderedPageBreak/>
        <w:t>Elith, J., M. Kearney, and S. Phillips. 2010. The art of modelling range-shifting species. Methods in Ecology and Evolution 1:330–342.</w:t>
      </w:r>
    </w:p>
    <w:p w14:paraId="03088AEB"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Elith, J., and J. R. Leathwick. 2009. Species Distribution Models: Ecological Explanation and Prediction Across Space and Time. Annual Review of Ecology, Evolution, and Systematics 40:677–697.</w:t>
      </w:r>
    </w:p>
    <w:p w14:paraId="79C6062D"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p>
    <w:p w14:paraId="3CE7DE04"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Hennig, C. 2019. fpc: Flexible Procedures for Clustering.</w:t>
      </w:r>
    </w:p>
    <w:p w14:paraId="263D1EFD"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Hitch, A. T., and P. L. Leberg. 2007. Breeding Distributions of North American Bird Species Moving North as a Result of Climate Change. Conservation Biology 21:534–539.</w:t>
      </w:r>
    </w:p>
    <w:p w14:paraId="11DA9A18"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Johnson, K. F., J. T. Thorson, and A. E. Punt. 2019. Investigating the value of including depth during spatiotemporal index standardization. Fisheries Research 216:126–137.</w:t>
      </w:r>
    </w:p>
    <w:p w14:paraId="0A563774"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Kaufman, L., and P. J. Rousseeuw. 2009. Finding groups in data: an introduction to cluster analysis. John Wiley &amp; Sons.</w:t>
      </w:r>
    </w:p>
    <w:p w14:paraId="289A217A"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lastRenderedPageBreak/>
        <w:t>Keller, A. A., J. R. Wallace, and R. D. Methot. 2017. The Northwest Fisheries Science Center’s West Coast Groundfish Bottom Trawl Survey: History, Design, and Description. NOAA Technical Memorandum, Northwest Fisheries Science Center, Seattle, WA.</w:t>
      </w:r>
    </w:p>
    <w:p w14:paraId="3C0311F9"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p>
    <w:p w14:paraId="5CD55054"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Kristensen, K., A. Nielsen, C. W. Berg, H. Skaug, and B. M. Bell. 2016. TMB: Automatic Differentiation and Laplace Approximation. Journal of Statistical Software 70:1–21.</w:t>
      </w:r>
    </w:p>
    <w:p w14:paraId="7E777C4E"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Latimer, A. M., S. Banerjee, H. S. Jr, E. S. Mosher, and J. A. S. Jr. 2009. Hierarchical models facilitate spatial analysis of large data sets: a case study on invasive plant species in the northeastern United States. Ecology Letters 12:144–154.</w:t>
      </w:r>
    </w:p>
    <w:p w14:paraId="48E8BBB7"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Lenoir, J., J. C. Gégout, P. A. Marquet, P. de Ruffray, and H. Brisse. 2008. A Significant Upward Shift in Plant Species Optimum Elevation During the 20th Century. Science 320:1768.</w:t>
      </w:r>
    </w:p>
    <w:p w14:paraId="23762D3B"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Levin, L. A., M. Sibuet, A. J. Gooday, C. R. Smith, and A. Vanreusel. 2010. The roles of habitat heterogeneity in generating and maintaining biodiversity on continental margins: an introduction. Marine Ecology 31:1–5.</w:t>
      </w:r>
    </w:p>
    <w:p w14:paraId="07B1EA6F"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Levin, S. A. 1992. The problem of pattern and scale in ecology: the Robert H. MacArthur award lecture. Ecology 73:1943–1967.</w:t>
      </w:r>
    </w:p>
    <w:p w14:paraId="4F7B4810"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 xml:space="preserve">Li, L., A. B. Hollowed, E. D. Cokelet, S. J. Barbeaux, N. A. Bond, A. A. Keller, J. R. King, M. M. McClure, W. A. Palsson, P. J. Stabeno, and Q. Yang. 2019. Subregional differences in </w:t>
      </w:r>
      <w:r w:rsidRPr="003E59C1">
        <w:rPr>
          <w:rFonts w:ascii="Times New Roman" w:hAnsi="Times New Roman" w:cs="Times New Roman"/>
        </w:rPr>
        <w:lastRenderedPageBreak/>
        <w:t>groundfish distributional responses to anomalous ocean bottom temperatures in the northeast Pacific. Global Change Biology 25:2560–2575.</w:t>
      </w:r>
    </w:p>
    <w:p w14:paraId="4788804E"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Lindgren, F., H. Rue, and J. Lindström. 2011. An explicit link between Gaussian fields and Gaussian Markov random fields: the stochastic partial differential equation approach. Journal of the Royal Statistical Society: Series B (Statistical Methodology) 73:423–498.</w:t>
      </w:r>
    </w:p>
    <w:p w14:paraId="5AAEF8CA"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Link, J. S., J. K. T. Brodziak, S. F. Edwards, W. J. Overholtz, D. Mountain, J. W. Jossi, T. D. Smith, and M. J. Fogarty. 2002. Marine ecosystem assessment in a fisheries management context. Canadian Journal of Fisheries and Aquatic Sciences 59:1429–1440.</w:t>
      </w:r>
    </w:p>
    <w:p w14:paraId="058B5007"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Lowerre-Barbieri, S. K., I. A. Catalán, A. Frugård Opdal, and C. Jørgensen. 2019. Preparing for the future: integrating spatial ecology into ecosystem-based management. ICES Journal of Marine Science 76:467–476.</w:t>
      </w:r>
    </w:p>
    <w:p w14:paraId="4C89CC92"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Maechler, M., P. Rousseeuw, A. Struyf, M. Hubert, and K. Hornik. 2019. cluster: Cluster Analysis Basics and Extensions.</w:t>
      </w:r>
    </w:p>
    <w:p w14:paraId="5D79E770"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Nicholson, M. D., and S. Jennings. 2004. Testing candidate indicators to support ecosystem-based management: the power of monitoring surveys to detect temporal trends in fish community metrics. ICES Journal of Marine Science 61:35–42.</w:t>
      </w:r>
    </w:p>
    <w:p w14:paraId="28B08AD5"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Pinsky, M. L., B. Worm, M. J. Fogarty, J. L. Sarmiento, and S. A. Levin. 2013. Marine taxa track local climate velocities. Science 341:1239–1242.</w:t>
      </w:r>
    </w:p>
    <w:p w14:paraId="17CACA60"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R Core Team. 2018. R: A language and environment for statistical computing. Vienna, Austria.</w:t>
      </w:r>
    </w:p>
    <w:p w14:paraId="59C272CE"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Reynolds, A. P., G. Richards, B. de la Iglesia, and V. J. Rayward-Smith. 2006. Clustering Rules: A Comparison of Partitioning and Hierarchical Clustering Algorithms. Journal of Mathematical Modelling and Algorithms 5:475–504.</w:t>
      </w:r>
    </w:p>
    <w:p w14:paraId="13BB2FF1"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lastRenderedPageBreak/>
        <w:t>Rice, J. C., and S. M. Garcia. 2011. Fisheries, food security, climate change, and biodiversity: characteristics of the sector and perspectives on emerging issues. ICES Journal of Marine Science 68:1343–1353.</w:t>
      </w:r>
    </w:p>
    <w:p w14:paraId="0F2AE1A2"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Rue, H., S. Martino, and N. Chopin. 2009. Approximate Bayesian inference for latent Gaussian models by using integrated nested Laplace approximations. Journal of the Royal Statistical Society: Series B (Statistical Methodology) 71:319–392.</w:t>
      </w:r>
    </w:p>
    <w:p w14:paraId="7B1EB65A"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Ruiz-Cárdenas, R., E. T. Krainski, and H. Rue. 2012. Direct fitting of dynamic models using integrated nested Laplace approximations — INLA. Computational Statistics &amp; Data Analysis 56:1808–1828.</w:t>
      </w:r>
    </w:p>
    <w:p w14:paraId="644684DE"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Sagarin, R. D., S. D. Gaines, and B. Gaylord. 2006. Moving beyond assumptions to understand abundance distributions across the ranges of species. Trends in Ecology &amp; Evolution 21:524–530.</w:t>
      </w:r>
    </w:p>
    <w:p w14:paraId="00642154"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Shelton, A. O., J. T. Thorson, E. J. Ward, and B. E. Feist. 2014. Spatial semiparametric models improve estimates of species abundance and distribution. Canadian Journal of Fisheries and Aquatic Sciences 71:1655–1666.</w:t>
      </w:r>
    </w:p>
    <w:p w14:paraId="1C5F3D7A"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Shono, H. 2008. Application of the Tweedie distribution to zero-catch data in CPUE analysis. Fisheries Research 93:154–162.</w:t>
      </w:r>
    </w:p>
    <w:p w14:paraId="0CC64060"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Stock, B. C., E. J. Ward, T. Eguchi, J. E. Jannot, J. T. Thorson, B. E. Feist, and B. X. Semmens. 2019. Comparing predictions of fisheries bycatch using multiple spatiotemporal species distribution model frameworks. Canadian Journal of Fisheries and Aquatic Sciences.</w:t>
      </w:r>
    </w:p>
    <w:p w14:paraId="2CA05694"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Thorson, J. T. 2019a. Measuring the impact of oceanographic indices on species distribution shifts: The spatially varying effect of cold-pool extent in the eastern Bering Sea. Limnology and Oceanography 64:2632–2645.</w:t>
      </w:r>
    </w:p>
    <w:p w14:paraId="1E262BFB"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lastRenderedPageBreak/>
        <w:t>Thorson, J. T. 2019b. Guidance for decisions using the Vector Autoregressive Spatio-Temporal (VAST) package in stock, ecosystem, habitat and climate assessments. Fisheries Research 210:143–161.</w:t>
      </w:r>
    </w:p>
    <w:p w14:paraId="39720936"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Thorson, J. T., and L. A. K. Barnett. 2017. Comparing estimates of abundance trends and distribution shifts using single- and multispecies models of fishes and biogenic habitat. ICES Journal of Marine Science 74:1311–1321.</w:t>
      </w:r>
    </w:p>
    <w:p w14:paraId="66D82BF7"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Thorson, J. T., M. L. Pinsky, and E. J. Ward. 2016. Model-based inference for estimating shifts in species distribution, area occupied and centre of gravity. Methods in Ecology and Evolution 7:990–1002.</w:t>
      </w:r>
    </w:p>
    <w:p w14:paraId="0E1B8A49"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Thorson, J. T., A. O. Shelton, E. J. Ward, and H. J. Skaug. 2015. Geostatistical delta-generalized linear mixed models improve precision for estimated abundance indices for West Coast groundfishes. ICES Journal of Marine Science 72:1297–1310.</w:t>
      </w:r>
    </w:p>
    <w:p w14:paraId="5194C70B"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p>
    <w:p w14:paraId="53A4D77F"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Ward, E. J., J. E. Jannot, Y.-W. Lee, K. Ono, A. O. Shelton, and J. T. Thorson. 2015. Using spatiotemporal species distribution models to identify temporally evolving hotspots of species co-occurrence. Ecological Applications 25:2198–2209.</w:t>
      </w:r>
    </w:p>
    <w:p w14:paraId="75EC0F8E"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Woillez, M., J. Rivoirard, and P. Petitgas. 2009. Notes on survey-based spatial indicators for monitoring fish populations. Aquatic Living Resources 22:155–164.</w:t>
      </w:r>
    </w:p>
    <w:p w14:paraId="7C1DB46A"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lastRenderedPageBreak/>
        <w:t>Yackulic, C. B., R. Chandler, E. F. Zipkin, J. A. Royle, J. D. Nichols, E. H. Campbell Grant, and S. Veran. 2013. Presence-only modelling using MAXENT: when can we trust the inferences? 4:236–243.</w:t>
      </w:r>
    </w:p>
    <w:p w14:paraId="1A9F5433" w14:textId="77777777" w:rsidR="003E59C1" w:rsidRPr="003E59C1" w:rsidRDefault="003E59C1" w:rsidP="003E59C1">
      <w:pPr>
        <w:pStyle w:val="Bibliography"/>
        <w:rPr>
          <w:rFonts w:ascii="Times New Roman" w:hAnsi="Times New Roman" w:cs="Times New Roman"/>
        </w:rPr>
      </w:pPr>
      <w:r w:rsidRPr="003E59C1">
        <w:rPr>
          <w:rFonts w:ascii="Times New Roman" w:hAnsi="Times New Roman" w:cs="Times New Roman"/>
        </w:rPr>
        <w:t>Zuur, A. F., E. N. Ieno, N. Walker, A. A. Saveliev, and G. M. Smith. 2009. Mixed Effects Models and Extensions in Ecology with R, 1st edition. Springer, New York.</w:t>
      </w:r>
    </w:p>
    <w:p w14:paraId="28C30B5A" w14:textId="2D66C3F7" w:rsidR="00E81ACF" w:rsidRPr="00C62EA2" w:rsidRDefault="00E81ACF" w:rsidP="00C62EA2">
      <w:pPr>
        <w:rPr>
          <w:rFonts w:ascii="Times" w:hAnsi="Times"/>
        </w:rPr>
      </w:pPr>
      <w:r>
        <w:rPr>
          <w:rFonts w:ascii="Times" w:hAnsi="Times"/>
        </w:rPr>
        <w:fldChar w:fldCharType="end"/>
      </w:r>
    </w:p>
    <w:p w14:paraId="4B6254D6" w14:textId="77777777" w:rsidR="00E81ACF" w:rsidRDefault="00E81ACF">
      <w:pPr>
        <w:spacing w:after="160" w:line="259" w:lineRule="auto"/>
      </w:pPr>
      <w:r>
        <w:br w:type="page"/>
      </w:r>
    </w:p>
    <w:p w14:paraId="4190A7F7" w14:textId="772E6EEC" w:rsidR="00344523" w:rsidRDefault="00344523" w:rsidP="00344523">
      <w:pPr>
        <w:spacing w:after="160" w:line="259" w:lineRule="auto"/>
      </w:pPr>
      <w:r>
        <w:lastRenderedPageBreak/>
        <w:t>APPENDIX TABLES</w:t>
      </w:r>
    </w:p>
    <w:p w14:paraId="1D78D7BE" w14:textId="0FA12D72" w:rsidR="0046021E" w:rsidRDefault="0046021E" w:rsidP="00344523">
      <w:pPr>
        <w:spacing w:after="160" w:line="259" w:lineRule="auto"/>
      </w:pPr>
      <w:r>
        <w:t xml:space="preserve">Table S1. Simulation parameters to evaluate sensitivity to spatiotemporal variation and observation error. </w:t>
      </w:r>
    </w:p>
    <w:tbl>
      <w:tblPr>
        <w:tblStyle w:val="TableGrid"/>
        <w:tblW w:w="0" w:type="auto"/>
        <w:tblLook w:val="04A0" w:firstRow="1" w:lastRow="0" w:firstColumn="1" w:lastColumn="0" w:noHBand="0" w:noVBand="1"/>
      </w:tblPr>
      <w:tblGrid>
        <w:gridCol w:w="1243"/>
        <w:gridCol w:w="4962"/>
        <w:gridCol w:w="2376"/>
      </w:tblGrid>
      <w:tr w:rsidR="0046021E" w14:paraId="7DE8E545" w14:textId="77777777" w:rsidTr="00DB698E">
        <w:tc>
          <w:tcPr>
            <w:tcW w:w="0" w:type="auto"/>
          </w:tcPr>
          <w:p w14:paraId="64F7E4BD" w14:textId="28F8CC9E" w:rsidR="0046021E" w:rsidRPr="006C048B" w:rsidRDefault="0046021E" w:rsidP="006C048B">
            <w:pPr>
              <w:rPr>
                <w:i/>
              </w:rPr>
            </w:pPr>
            <w:r w:rsidRPr="006C048B">
              <w:rPr>
                <w:i/>
              </w:rPr>
              <w:t>Parameter</w:t>
            </w:r>
          </w:p>
        </w:tc>
        <w:tc>
          <w:tcPr>
            <w:tcW w:w="0" w:type="auto"/>
          </w:tcPr>
          <w:p w14:paraId="4D72D973" w14:textId="78CC3BA4" w:rsidR="0046021E" w:rsidRPr="006C048B" w:rsidRDefault="0046021E" w:rsidP="0046021E">
            <w:pPr>
              <w:rPr>
                <w:i/>
              </w:rPr>
            </w:pPr>
            <w:r w:rsidRPr="006C048B">
              <w:rPr>
                <w:i/>
              </w:rPr>
              <w:t>Interpretation</w:t>
            </w:r>
          </w:p>
        </w:tc>
        <w:tc>
          <w:tcPr>
            <w:tcW w:w="0" w:type="auto"/>
          </w:tcPr>
          <w:p w14:paraId="150F1016" w14:textId="083542E8" w:rsidR="0046021E" w:rsidRPr="006C048B" w:rsidRDefault="0046021E" w:rsidP="006C048B">
            <w:pPr>
              <w:rPr>
                <w:i/>
              </w:rPr>
            </w:pPr>
            <w:r w:rsidRPr="006C048B">
              <w:rPr>
                <w:i/>
              </w:rPr>
              <w:t>Value</w:t>
            </w:r>
          </w:p>
        </w:tc>
      </w:tr>
      <w:tr w:rsidR="0046021E" w14:paraId="0D7913D3" w14:textId="77777777" w:rsidTr="00DB698E">
        <w:tc>
          <w:tcPr>
            <w:tcW w:w="0" w:type="auto"/>
          </w:tcPr>
          <w:p w14:paraId="6AB07AA1" w14:textId="2F5B46E8" w:rsidR="0046021E" w:rsidRDefault="0046021E" w:rsidP="006C048B">
            <w:pPr>
              <w:jc w:val="center"/>
            </w:pPr>
            <w:r>
              <w:t>T</w:t>
            </w:r>
          </w:p>
        </w:tc>
        <w:tc>
          <w:tcPr>
            <w:tcW w:w="0" w:type="auto"/>
          </w:tcPr>
          <w:p w14:paraId="700F78D9" w14:textId="7A39C2C6" w:rsidR="0046021E" w:rsidRDefault="0046021E" w:rsidP="0046021E">
            <w:r>
              <w:t>Time steps</w:t>
            </w:r>
          </w:p>
        </w:tc>
        <w:tc>
          <w:tcPr>
            <w:tcW w:w="0" w:type="auto"/>
          </w:tcPr>
          <w:p w14:paraId="0F5D685B" w14:textId="29B90BFF" w:rsidR="0046021E" w:rsidRDefault="0046021E" w:rsidP="006C048B">
            <w:r>
              <w:t>10</w:t>
            </w:r>
          </w:p>
        </w:tc>
      </w:tr>
      <w:tr w:rsidR="0046021E" w14:paraId="78B00F6D" w14:textId="77777777" w:rsidTr="00DB698E">
        <w:tc>
          <w:tcPr>
            <w:tcW w:w="0" w:type="auto"/>
          </w:tcPr>
          <w:p w14:paraId="78FA31EF" w14:textId="2DE6286A" w:rsidR="0046021E" w:rsidRDefault="00C31143" w:rsidP="006C048B">
            <m:oMathPara>
              <m:oMath>
                <m:r>
                  <w:rPr>
                    <w:rFonts w:ascii="Cambria Math" w:hAnsi="Cambria Math"/>
                  </w:rPr>
                  <m:t>κ</m:t>
                </m:r>
              </m:oMath>
            </m:oMathPara>
          </w:p>
        </w:tc>
        <w:tc>
          <w:tcPr>
            <w:tcW w:w="0" w:type="auto"/>
          </w:tcPr>
          <w:p w14:paraId="29A8AFC0" w14:textId="0DDA166D" w:rsidR="0046021E" w:rsidRDefault="0046021E" w:rsidP="0046021E">
            <w:r>
              <w:t>Decay of spatial correlation</w:t>
            </w:r>
          </w:p>
        </w:tc>
        <w:tc>
          <w:tcPr>
            <w:tcW w:w="0" w:type="auto"/>
          </w:tcPr>
          <w:p w14:paraId="315A8514" w14:textId="02988E84" w:rsidR="0046021E" w:rsidRDefault="0046021E" w:rsidP="006C048B">
            <w:r>
              <w:t>1</w:t>
            </w:r>
          </w:p>
        </w:tc>
      </w:tr>
      <w:tr w:rsidR="0046021E" w14:paraId="34AA5DAF" w14:textId="77777777" w:rsidTr="00DB698E">
        <w:tc>
          <w:tcPr>
            <w:tcW w:w="0" w:type="auto"/>
          </w:tcPr>
          <w:p w14:paraId="154CCD86" w14:textId="6EF4F488" w:rsidR="0046021E" w:rsidRDefault="006C048B" w:rsidP="006C048B">
            <m:oMathPara>
              <m:oMath>
                <m:sSub>
                  <m:sSubPr>
                    <m:ctrlPr>
                      <w:rPr>
                        <w:rFonts w:ascii="Cambria Math" w:hAnsi="Cambria Math"/>
                        <w:i/>
                      </w:rPr>
                    </m:ctrlPr>
                  </m:sSubPr>
                  <m:e>
                    <m:r>
                      <w:rPr>
                        <w:rFonts w:ascii="Cambria Math" w:hAnsi="Cambria Math"/>
                      </w:rPr>
                      <m:t>σ</m:t>
                    </m:r>
                  </m:e>
                  <m:sub>
                    <m:r>
                      <w:rPr>
                        <w:rFonts w:ascii="Cambria Math" w:hAnsi="Cambria Math"/>
                      </w:rPr>
                      <m:t>O</m:t>
                    </m:r>
                  </m:sub>
                </m:sSub>
              </m:oMath>
            </m:oMathPara>
          </w:p>
        </w:tc>
        <w:tc>
          <w:tcPr>
            <w:tcW w:w="0" w:type="auto"/>
          </w:tcPr>
          <w:p w14:paraId="713C792E" w14:textId="0C45F513" w:rsidR="0046021E" w:rsidRDefault="00C21535" w:rsidP="0046021E">
            <w:r>
              <w:t>Standard deviation of spatial process</w:t>
            </w:r>
          </w:p>
        </w:tc>
        <w:tc>
          <w:tcPr>
            <w:tcW w:w="0" w:type="auto"/>
          </w:tcPr>
          <w:p w14:paraId="3E754A26" w14:textId="1E8AE719" w:rsidR="0046021E" w:rsidRDefault="00C21535" w:rsidP="006C048B">
            <w:r>
              <w:t>0.01</w:t>
            </w:r>
          </w:p>
        </w:tc>
      </w:tr>
      <w:tr w:rsidR="00C21535" w14:paraId="5FAA8CA2" w14:textId="77777777" w:rsidTr="00DB698E">
        <w:tc>
          <w:tcPr>
            <w:tcW w:w="0" w:type="auto"/>
          </w:tcPr>
          <w:p w14:paraId="06D8E02A" w14:textId="55B837D3" w:rsidR="00C21535" w:rsidRDefault="006C048B" w:rsidP="006C048B">
            <m:oMathPara>
              <m:oMath>
                <m:sSub>
                  <m:sSubPr>
                    <m:ctrlPr>
                      <w:rPr>
                        <w:rFonts w:ascii="Cambria Math" w:hAnsi="Cambria Math"/>
                        <w:i/>
                      </w:rPr>
                    </m:ctrlPr>
                  </m:sSubPr>
                  <m:e>
                    <m:r>
                      <w:rPr>
                        <w:rFonts w:ascii="Cambria Math" w:hAnsi="Cambria Math"/>
                      </w:rPr>
                      <m:t>σ</m:t>
                    </m:r>
                  </m:e>
                  <m:sub>
                    <m:r>
                      <w:rPr>
                        <w:rFonts w:ascii="Cambria Math" w:hAnsi="Cambria Math"/>
                      </w:rPr>
                      <m:t>E</m:t>
                    </m:r>
                  </m:sub>
                </m:sSub>
              </m:oMath>
            </m:oMathPara>
          </w:p>
        </w:tc>
        <w:tc>
          <w:tcPr>
            <w:tcW w:w="0" w:type="auto"/>
          </w:tcPr>
          <w:p w14:paraId="36714174" w14:textId="1D8FB3EB" w:rsidR="00C21535" w:rsidRDefault="00C21535" w:rsidP="00C21535">
            <w:r>
              <w:t>Standard deviation of spatiotemporal process</w:t>
            </w:r>
          </w:p>
        </w:tc>
        <w:tc>
          <w:tcPr>
            <w:tcW w:w="0" w:type="auto"/>
          </w:tcPr>
          <w:p w14:paraId="491C59B7" w14:textId="3E5AA1DE" w:rsidR="00C21535" w:rsidRDefault="00C21535" w:rsidP="006C048B">
            <w:r w:rsidRPr="00C21535">
              <w:t>0.01,</w:t>
            </w:r>
            <w:r>
              <w:t xml:space="preserve"> </w:t>
            </w:r>
            <w:r w:rsidRPr="00C21535">
              <w:t>0.25,</w:t>
            </w:r>
            <w:r>
              <w:t xml:space="preserve"> </w:t>
            </w:r>
            <w:r w:rsidRPr="00C21535">
              <w:t>0.5,</w:t>
            </w:r>
            <w:r>
              <w:t xml:space="preserve"> </w:t>
            </w:r>
            <w:r w:rsidRPr="00C21535">
              <w:t>0.75,</w:t>
            </w:r>
            <w:r>
              <w:t xml:space="preserve"> </w:t>
            </w:r>
            <w:r w:rsidRPr="00C21535">
              <w:t>1</w:t>
            </w:r>
          </w:p>
        </w:tc>
      </w:tr>
      <w:tr w:rsidR="00C21535" w14:paraId="5402EC75" w14:textId="77777777" w:rsidTr="00DB698E">
        <w:tc>
          <w:tcPr>
            <w:tcW w:w="0" w:type="auto"/>
          </w:tcPr>
          <w:p w14:paraId="2CE203CF" w14:textId="0170BE52" w:rsidR="00C21535" w:rsidRDefault="00C31143" w:rsidP="006C048B">
            <m:oMathPara>
              <m:oMath>
                <m:r>
                  <w:rPr>
                    <w:rFonts w:ascii="Cambria Math" w:hAnsi="Cambria Math"/>
                  </w:rPr>
                  <m:t>ϕ</m:t>
                </m:r>
              </m:oMath>
            </m:oMathPara>
          </w:p>
        </w:tc>
        <w:tc>
          <w:tcPr>
            <w:tcW w:w="0" w:type="auto"/>
          </w:tcPr>
          <w:p w14:paraId="4B0A1BAD" w14:textId="3B1020E0" w:rsidR="00C21535" w:rsidRDefault="00C21535" w:rsidP="00C21535">
            <w:r>
              <w:t>Observation error scale</w:t>
            </w:r>
          </w:p>
        </w:tc>
        <w:tc>
          <w:tcPr>
            <w:tcW w:w="0" w:type="auto"/>
          </w:tcPr>
          <w:p w14:paraId="75B8F7AF" w14:textId="45E9AC62" w:rsidR="00C21535" w:rsidRDefault="00C21535" w:rsidP="006C048B">
            <w:r w:rsidRPr="00C21535">
              <w:t>0.01,</w:t>
            </w:r>
            <w:r>
              <w:t xml:space="preserve"> </w:t>
            </w:r>
            <w:r w:rsidRPr="00C21535">
              <w:t>0.25,</w:t>
            </w:r>
            <w:r>
              <w:t xml:space="preserve"> </w:t>
            </w:r>
            <w:r w:rsidRPr="00C21535">
              <w:t>0.5,</w:t>
            </w:r>
            <w:r>
              <w:t xml:space="preserve"> </w:t>
            </w:r>
            <w:r w:rsidRPr="00C21535">
              <w:t>0.75,</w:t>
            </w:r>
            <w:r>
              <w:t xml:space="preserve"> </w:t>
            </w:r>
            <w:r w:rsidRPr="00C21535">
              <w:t>1</w:t>
            </w:r>
          </w:p>
        </w:tc>
      </w:tr>
      <w:tr w:rsidR="00C31143" w14:paraId="1BF1DFB0" w14:textId="77777777" w:rsidTr="00DB698E">
        <w:tc>
          <w:tcPr>
            <w:tcW w:w="0" w:type="auto"/>
          </w:tcPr>
          <w:p w14:paraId="7FC5FCC3" w14:textId="10EF49F2" w:rsidR="00C31143" w:rsidRDefault="006C048B" w:rsidP="00C31143">
            <m:oMathPara>
              <m:oMath>
                <m:sSub>
                  <m:sSubPr>
                    <m:ctrlPr>
                      <w:rPr>
                        <w:rFonts w:ascii="Cambria Math" w:hAnsi="Cambria Math"/>
                        <w:i/>
                      </w:rPr>
                    </m:ctrlPr>
                  </m:sSubPr>
                  <m:e>
                    <m:r>
                      <w:rPr>
                        <w:rFonts w:ascii="Cambria Math" w:hAnsi="Cambria Math"/>
                      </w:rPr>
                      <m:t>κ</m:t>
                    </m:r>
                  </m:e>
                  <m:sub>
                    <m:r>
                      <w:rPr>
                        <w:rFonts w:ascii="Cambria Math" w:hAnsi="Cambria Math"/>
                      </w:rPr>
                      <m:t>trend</m:t>
                    </m:r>
                  </m:sub>
                </m:sSub>
              </m:oMath>
            </m:oMathPara>
          </w:p>
        </w:tc>
        <w:tc>
          <w:tcPr>
            <w:tcW w:w="0" w:type="auto"/>
          </w:tcPr>
          <w:p w14:paraId="697EB5C1" w14:textId="7128AB70" w:rsidR="00C31143" w:rsidRDefault="00C31143" w:rsidP="00C31143">
            <w:r>
              <w:t>Decay of spatial correlation</w:t>
            </w:r>
            <w:r w:rsidR="00AA3095">
              <w:t xml:space="preserve"> (trend field)</w:t>
            </w:r>
          </w:p>
        </w:tc>
        <w:tc>
          <w:tcPr>
            <w:tcW w:w="0" w:type="auto"/>
          </w:tcPr>
          <w:p w14:paraId="3D0FA320" w14:textId="57072F81" w:rsidR="00C31143" w:rsidRPr="00C21535" w:rsidRDefault="007D6F82" w:rsidP="00C31143">
            <w:r>
              <w:t>0.1</w:t>
            </w:r>
          </w:p>
        </w:tc>
      </w:tr>
      <w:tr w:rsidR="00C31143" w14:paraId="2768D920" w14:textId="77777777" w:rsidTr="00DB698E">
        <w:tc>
          <w:tcPr>
            <w:tcW w:w="0" w:type="auto"/>
          </w:tcPr>
          <w:p w14:paraId="4568DB18" w14:textId="7A0E17B5" w:rsidR="00C31143" w:rsidRDefault="006C048B" w:rsidP="00C31143">
            <m:oMathPara>
              <m:oMath>
                <m:sSub>
                  <m:sSubPr>
                    <m:ctrlPr>
                      <w:rPr>
                        <w:rFonts w:ascii="Cambria Math" w:hAnsi="Cambria Math"/>
                        <w:i/>
                      </w:rPr>
                    </m:ctrlPr>
                  </m:sSubPr>
                  <m:e>
                    <m:r>
                      <w:rPr>
                        <w:rFonts w:ascii="Cambria Math" w:hAnsi="Cambria Math"/>
                      </w:rPr>
                      <m:t>σ</m:t>
                    </m:r>
                  </m:e>
                  <m:sub>
                    <m:r>
                      <w:rPr>
                        <w:rFonts w:ascii="Cambria Math" w:hAnsi="Cambria Math"/>
                      </w:rPr>
                      <m:t>O,trend</m:t>
                    </m:r>
                  </m:sub>
                </m:sSub>
              </m:oMath>
            </m:oMathPara>
          </w:p>
        </w:tc>
        <w:tc>
          <w:tcPr>
            <w:tcW w:w="0" w:type="auto"/>
          </w:tcPr>
          <w:p w14:paraId="62AA09CC" w14:textId="5C9807F2" w:rsidR="00C31143" w:rsidRDefault="00C31143" w:rsidP="00C31143">
            <w:r>
              <w:t>Standard deviation of spatial process</w:t>
            </w:r>
            <w:r w:rsidR="00AA3095">
              <w:t xml:space="preserve"> (trend field)</w:t>
            </w:r>
          </w:p>
        </w:tc>
        <w:tc>
          <w:tcPr>
            <w:tcW w:w="0" w:type="auto"/>
          </w:tcPr>
          <w:p w14:paraId="3046CE66" w14:textId="484FD31B" w:rsidR="00C31143" w:rsidRPr="00C21535" w:rsidRDefault="00C31143" w:rsidP="00C31143">
            <w:r>
              <w:t>0.01</w:t>
            </w:r>
          </w:p>
        </w:tc>
      </w:tr>
    </w:tbl>
    <w:p w14:paraId="355917B3" w14:textId="357E8282" w:rsidR="0046021E" w:rsidRDefault="0046021E" w:rsidP="00344523">
      <w:pPr>
        <w:spacing w:after="160" w:line="259" w:lineRule="auto"/>
      </w:pPr>
    </w:p>
    <w:p w14:paraId="51617391" w14:textId="77777777" w:rsidR="0046021E" w:rsidRDefault="0046021E" w:rsidP="00344523">
      <w:pPr>
        <w:spacing w:after="160" w:line="259" w:lineRule="auto"/>
      </w:pPr>
    </w:p>
    <w:p w14:paraId="0D391DEF" w14:textId="54DF3D82" w:rsidR="00344523" w:rsidRDefault="0008062F" w:rsidP="00344523">
      <w:pPr>
        <w:spacing w:after="160" w:line="259" w:lineRule="auto"/>
      </w:pPr>
      <w:r>
        <w:t xml:space="preserve">Table </w:t>
      </w:r>
      <w:r w:rsidR="0046021E">
        <w:t>S2</w:t>
      </w:r>
      <w:r>
        <w:t>. Empirical occurrence and mean catch rates</w:t>
      </w:r>
      <w:r w:rsidR="00B6471E">
        <w:t xml:space="preserve"> for positive tows</w:t>
      </w:r>
      <w:r>
        <w:t xml:space="preserve"> (CPUE in kg per km</w:t>
      </w:r>
      <w:r w:rsidRPr="00234BE8">
        <w:rPr>
          <w:vertAlign w:val="superscript"/>
        </w:rPr>
        <w:t>2</w:t>
      </w:r>
      <w:r>
        <w:t xml:space="preserve">) </w:t>
      </w:r>
      <w:r w:rsidR="00B6471E">
        <w:t xml:space="preserve">for the </w:t>
      </w:r>
      <w:r w:rsidR="006F0B46">
        <w:t>19</w:t>
      </w:r>
      <w:r w:rsidR="00B6471E">
        <w:t xml:space="preserve"> </w:t>
      </w:r>
      <w:r w:rsidR="00860B19">
        <w:t>W</w:t>
      </w:r>
      <w:r w:rsidR="00B6471E">
        <w:t>est</w:t>
      </w:r>
      <w:r w:rsidR="00234BE8">
        <w:t xml:space="preserve"> </w:t>
      </w:r>
      <w:r w:rsidR="00860B19">
        <w:t>C</w:t>
      </w:r>
      <w:r w:rsidR="00B6471E">
        <w:t xml:space="preserve">oast groundfish species included in our analysis. </w:t>
      </w:r>
    </w:p>
    <w:tbl>
      <w:tblPr>
        <w:tblW w:w="8455" w:type="dxa"/>
        <w:tblLook w:val="04A0" w:firstRow="1" w:lastRow="0" w:firstColumn="1" w:lastColumn="0" w:noHBand="0" w:noVBand="1"/>
      </w:tblPr>
      <w:tblGrid>
        <w:gridCol w:w="2875"/>
        <w:gridCol w:w="2700"/>
        <w:gridCol w:w="1350"/>
        <w:gridCol w:w="1530"/>
      </w:tblGrid>
      <w:tr w:rsidR="00DC32E2" w:rsidRPr="006C048B" w14:paraId="114EAD9E" w14:textId="77777777" w:rsidTr="006C048B">
        <w:trPr>
          <w:trHeight w:val="320"/>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312AB8" w:rsidR="00DC32E2" w:rsidRPr="006C048B" w:rsidRDefault="007A4D22" w:rsidP="00221E1C">
            <w:pPr>
              <w:rPr>
                <w:i/>
                <w:color w:val="000000"/>
              </w:rPr>
            </w:pPr>
            <w:r w:rsidRPr="006C048B">
              <w:rPr>
                <w:i/>
                <w:color w:val="000000"/>
              </w:rPr>
              <w:t>Species c</w:t>
            </w:r>
            <w:r w:rsidR="00DC32E2" w:rsidRPr="006C048B">
              <w:rPr>
                <w:i/>
                <w:color w:val="000000"/>
              </w:rPr>
              <w:t>ommon name</w:t>
            </w:r>
          </w:p>
        </w:tc>
        <w:tc>
          <w:tcPr>
            <w:tcW w:w="2700" w:type="dxa"/>
            <w:tcBorders>
              <w:top w:val="single" w:sz="4" w:space="0" w:color="auto"/>
              <w:left w:val="nil"/>
              <w:bottom w:val="single" w:sz="4" w:space="0" w:color="auto"/>
              <w:right w:val="single" w:sz="4" w:space="0" w:color="auto"/>
            </w:tcBorders>
          </w:tcPr>
          <w:p w14:paraId="77E6EAC7" w14:textId="0EE40943" w:rsidR="00DC32E2" w:rsidRPr="006C048B" w:rsidRDefault="00DC32E2" w:rsidP="00221E1C">
            <w:pPr>
              <w:rPr>
                <w:i/>
                <w:color w:val="000000"/>
              </w:rPr>
            </w:pPr>
            <w:r w:rsidRPr="006C048B">
              <w:rPr>
                <w:i/>
                <w:color w:val="000000"/>
              </w:rPr>
              <w:t>Species</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5C8BBD38" w:rsidR="00DC32E2" w:rsidRPr="006C048B" w:rsidRDefault="00DC32E2" w:rsidP="00221E1C">
            <w:pPr>
              <w:rPr>
                <w:i/>
                <w:color w:val="000000"/>
              </w:rPr>
            </w:pPr>
            <w:r w:rsidRPr="006C048B">
              <w:rPr>
                <w:i/>
                <w:color w:val="000000"/>
              </w:rPr>
              <w:t>Occurrence</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77777777" w:rsidR="00DC32E2" w:rsidRPr="006C048B" w:rsidRDefault="00DC32E2" w:rsidP="00221E1C">
            <w:pPr>
              <w:rPr>
                <w:i/>
                <w:color w:val="000000"/>
              </w:rPr>
            </w:pPr>
            <w:r w:rsidRPr="006C048B">
              <w:rPr>
                <w:i/>
                <w:color w:val="000000"/>
              </w:rPr>
              <w:t>Mean CPUE</w:t>
            </w:r>
          </w:p>
        </w:tc>
      </w:tr>
      <w:tr w:rsidR="00DC32E2" w:rsidRPr="006C048B" w14:paraId="7492637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77777777" w:rsidR="00DC32E2" w:rsidRPr="006C048B" w:rsidRDefault="00DC32E2" w:rsidP="00221E1C">
            <w:pPr>
              <w:rPr>
                <w:color w:val="000000"/>
              </w:rPr>
            </w:pPr>
            <w:r w:rsidRPr="006C048B">
              <w:rPr>
                <w:color w:val="000000"/>
              </w:rPr>
              <w:t>arrowtooth flounder</w:t>
            </w:r>
          </w:p>
        </w:tc>
        <w:tc>
          <w:tcPr>
            <w:tcW w:w="2700" w:type="dxa"/>
            <w:tcBorders>
              <w:top w:val="single" w:sz="4" w:space="0" w:color="auto"/>
              <w:left w:val="nil"/>
              <w:bottom w:val="single" w:sz="4" w:space="0" w:color="auto"/>
              <w:right w:val="single" w:sz="4" w:space="0" w:color="auto"/>
            </w:tcBorders>
          </w:tcPr>
          <w:p w14:paraId="07129EAF" w14:textId="66F4AA4A" w:rsidR="00DC32E2" w:rsidRPr="006C048B" w:rsidRDefault="00BB5186" w:rsidP="00BB5186">
            <w:pPr>
              <w:rPr>
                <w:i/>
                <w:color w:val="000000"/>
              </w:rPr>
            </w:pPr>
            <w:r w:rsidRPr="006C048B">
              <w:rPr>
                <w:i/>
                <w:color w:val="000000"/>
              </w:rPr>
              <w:t>Atheresthes stomias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70C9C189" w:rsidR="00DC32E2" w:rsidRPr="006C048B" w:rsidRDefault="00DC32E2" w:rsidP="00221E1C">
            <w:pPr>
              <w:jc w:val="center"/>
              <w:rPr>
                <w:color w:val="000000"/>
              </w:rPr>
            </w:pPr>
            <w:r w:rsidRPr="006C048B">
              <w:rPr>
                <w:color w:val="000000"/>
              </w:rPr>
              <w:t>0.36</w:t>
            </w:r>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77777777" w:rsidR="00DC32E2" w:rsidRPr="006C048B" w:rsidRDefault="00DC32E2" w:rsidP="00221E1C">
            <w:pPr>
              <w:jc w:val="center"/>
              <w:rPr>
                <w:color w:val="000000"/>
              </w:rPr>
            </w:pPr>
            <w:r w:rsidRPr="006C048B">
              <w:rPr>
                <w:color w:val="000000"/>
              </w:rPr>
              <w:t>1535.47</w:t>
            </w:r>
          </w:p>
        </w:tc>
      </w:tr>
      <w:tr w:rsidR="00DC32E2" w:rsidRPr="006C048B" w14:paraId="5780145C"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77777777" w:rsidR="00DC32E2" w:rsidRPr="006C048B" w:rsidRDefault="00DC32E2" w:rsidP="00221E1C">
            <w:pPr>
              <w:rPr>
                <w:color w:val="000000"/>
              </w:rPr>
            </w:pPr>
            <w:r w:rsidRPr="006C048B">
              <w:rPr>
                <w:color w:val="000000"/>
              </w:rPr>
              <w:t>big skate</w:t>
            </w:r>
          </w:p>
        </w:tc>
        <w:tc>
          <w:tcPr>
            <w:tcW w:w="2700" w:type="dxa"/>
            <w:tcBorders>
              <w:top w:val="single" w:sz="4" w:space="0" w:color="auto"/>
              <w:left w:val="nil"/>
              <w:bottom w:val="single" w:sz="4" w:space="0" w:color="auto"/>
              <w:right w:val="single" w:sz="4" w:space="0" w:color="auto"/>
            </w:tcBorders>
          </w:tcPr>
          <w:p w14:paraId="6AF30A6E" w14:textId="0D190C7F" w:rsidR="00DC32E2" w:rsidRPr="006C048B" w:rsidRDefault="00BB5186" w:rsidP="00BB5186">
            <w:pPr>
              <w:tabs>
                <w:tab w:val="left" w:pos="1215"/>
              </w:tabs>
              <w:rPr>
                <w:i/>
                <w:color w:val="000000"/>
              </w:rPr>
            </w:pPr>
            <w:r w:rsidRPr="006C048B">
              <w:rPr>
                <w:i/>
                <w:color w:val="000000"/>
              </w:rPr>
              <w:t>Raja binoculata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705E4111" w:rsidR="00DC32E2" w:rsidRPr="006C048B" w:rsidRDefault="00DC32E2" w:rsidP="00221E1C">
            <w:pPr>
              <w:jc w:val="center"/>
              <w:rPr>
                <w:color w:val="000000"/>
              </w:rPr>
            </w:pPr>
            <w:r w:rsidRPr="006C048B">
              <w:rPr>
                <w:color w:val="000000"/>
              </w:rPr>
              <w:t>0.15</w:t>
            </w:r>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77777777" w:rsidR="00DC32E2" w:rsidRPr="006C048B" w:rsidRDefault="00DC32E2" w:rsidP="00221E1C">
            <w:pPr>
              <w:jc w:val="center"/>
              <w:rPr>
                <w:color w:val="000000"/>
              </w:rPr>
            </w:pPr>
            <w:r w:rsidRPr="006C048B">
              <w:rPr>
                <w:color w:val="000000"/>
              </w:rPr>
              <w:t>826.21</w:t>
            </w:r>
          </w:p>
        </w:tc>
      </w:tr>
      <w:tr w:rsidR="00DC32E2" w:rsidRPr="006C048B" w14:paraId="7FDC69C4"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77777777" w:rsidR="00DC32E2" w:rsidRPr="006C048B" w:rsidRDefault="00DC32E2" w:rsidP="00221E1C">
            <w:pPr>
              <w:rPr>
                <w:color w:val="000000"/>
              </w:rPr>
            </w:pPr>
            <w:r w:rsidRPr="006C048B">
              <w:rPr>
                <w:color w:val="000000"/>
              </w:rPr>
              <w:t>bocaccio</w:t>
            </w:r>
          </w:p>
        </w:tc>
        <w:tc>
          <w:tcPr>
            <w:tcW w:w="2700" w:type="dxa"/>
            <w:tcBorders>
              <w:top w:val="single" w:sz="4" w:space="0" w:color="auto"/>
              <w:left w:val="nil"/>
              <w:bottom w:val="single" w:sz="4" w:space="0" w:color="auto"/>
              <w:right w:val="single" w:sz="4" w:space="0" w:color="auto"/>
            </w:tcBorders>
          </w:tcPr>
          <w:p w14:paraId="31189202" w14:textId="1EF6028E" w:rsidR="00DC32E2" w:rsidRPr="006C048B" w:rsidRDefault="00BB5186" w:rsidP="00BB5186">
            <w:pPr>
              <w:rPr>
                <w:i/>
                <w:color w:val="000000"/>
              </w:rPr>
            </w:pPr>
            <w:r w:rsidRPr="006C048B">
              <w:rPr>
                <w:i/>
                <w:color w:val="000000"/>
              </w:rPr>
              <w:t>Sebastes paucispinis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08E4157A" w:rsidR="00DC32E2" w:rsidRPr="006C048B" w:rsidRDefault="00DC32E2" w:rsidP="00221E1C">
            <w:pPr>
              <w:jc w:val="center"/>
              <w:rPr>
                <w:color w:val="000000"/>
              </w:rPr>
            </w:pPr>
            <w:r w:rsidRPr="006C048B">
              <w:rPr>
                <w:color w:val="000000"/>
              </w:rPr>
              <w:t>0.07</w:t>
            </w:r>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77777777" w:rsidR="00DC32E2" w:rsidRPr="006C048B" w:rsidRDefault="00DC32E2" w:rsidP="00221E1C">
            <w:pPr>
              <w:jc w:val="center"/>
              <w:rPr>
                <w:color w:val="000000"/>
              </w:rPr>
            </w:pPr>
            <w:r w:rsidRPr="006C048B">
              <w:rPr>
                <w:color w:val="000000"/>
              </w:rPr>
              <w:t>1116.80</w:t>
            </w:r>
          </w:p>
        </w:tc>
      </w:tr>
      <w:tr w:rsidR="00DC32E2" w:rsidRPr="006C048B" w14:paraId="083474D8"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77777777" w:rsidR="00DC32E2" w:rsidRPr="006C048B" w:rsidRDefault="00DC32E2" w:rsidP="00221E1C">
            <w:pPr>
              <w:rPr>
                <w:color w:val="000000"/>
              </w:rPr>
            </w:pPr>
            <w:r w:rsidRPr="006C048B">
              <w:rPr>
                <w:color w:val="000000"/>
              </w:rPr>
              <w:t>canary rockfish</w:t>
            </w:r>
          </w:p>
        </w:tc>
        <w:tc>
          <w:tcPr>
            <w:tcW w:w="2700" w:type="dxa"/>
            <w:tcBorders>
              <w:top w:val="single" w:sz="4" w:space="0" w:color="auto"/>
              <w:left w:val="nil"/>
              <w:bottom w:val="single" w:sz="4" w:space="0" w:color="auto"/>
              <w:right w:val="single" w:sz="4" w:space="0" w:color="auto"/>
            </w:tcBorders>
          </w:tcPr>
          <w:p w14:paraId="7E82B4C9" w14:textId="3AE8C7A7" w:rsidR="00DC32E2" w:rsidRPr="006C048B" w:rsidRDefault="00BB5186" w:rsidP="00BB5186">
            <w:pPr>
              <w:rPr>
                <w:i/>
                <w:color w:val="000000"/>
              </w:rPr>
            </w:pPr>
            <w:r w:rsidRPr="006C048B">
              <w:rPr>
                <w:i/>
                <w:color w:val="000000"/>
              </w:rPr>
              <w:t>Sebastes pinniger</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16A62268" w:rsidR="00DC32E2" w:rsidRPr="006C048B" w:rsidRDefault="00DC32E2" w:rsidP="00221E1C">
            <w:pPr>
              <w:jc w:val="center"/>
              <w:rPr>
                <w:color w:val="000000"/>
              </w:rPr>
            </w:pPr>
            <w:r w:rsidRPr="006C048B">
              <w:rPr>
                <w:color w:val="000000"/>
              </w:rPr>
              <w:t>0.08</w:t>
            </w:r>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77777777" w:rsidR="00DC32E2" w:rsidRPr="006C048B" w:rsidRDefault="00DC32E2" w:rsidP="00221E1C">
            <w:pPr>
              <w:jc w:val="center"/>
              <w:rPr>
                <w:color w:val="000000"/>
              </w:rPr>
            </w:pPr>
            <w:r w:rsidRPr="006C048B">
              <w:rPr>
                <w:color w:val="000000"/>
              </w:rPr>
              <w:t>3217.57</w:t>
            </w:r>
          </w:p>
        </w:tc>
      </w:tr>
      <w:tr w:rsidR="00DC32E2" w:rsidRPr="006C048B" w14:paraId="1755BC72"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77777777" w:rsidR="00DC32E2" w:rsidRPr="006C048B" w:rsidRDefault="00DC32E2" w:rsidP="00221E1C">
            <w:pPr>
              <w:rPr>
                <w:color w:val="000000"/>
              </w:rPr>
            </w:pPr>
            <w:r w:rsidRPr="006C048B">
              <w:rPr>
                <w:color w:val="000000"/>
              </w:rPr>
              <w:t>darkblotched rockfish</w:t>
            </w:r>
          </w:p>
        </w:tc>
        <w:tc>
          <w:tcPr>
            <w:tcW w:w="2700" w:type="dxa"/>
            <w:tcBorders>
              <w:top w:val="single" w:sz="4" w:space="0" w:color="auto"/>
              <w:left w:val="nil"/>
              <w:bottom w:val="single" w:sz="4" w:space="0" w:color="auto"/>
              <w:right w:val="single" w:sz="4" w:space="0" w:color="auto"/>
            </w:tcBorders>
          </w:tcPr>
          <w:p w14:paraId="0189401D" w14:textId="0176EDB2" w:rsidR="00DC32E2" w:rsidRPr="006C048B" w:rsidRDefault="00BB5186" w:rsidP="00BB5186">
            <w:pPr>
              <w:rPr>
                <w:i/>
                <w:color w:val="000000"/>
              </w:rPr>
            </w:pPr>
            <w:r w:rsidRPr="006C048B">
              <w:rPr>
                <w:i/>
                <w:color w:val="000000"/>
              </w:rPr>
              <w:t>Sebastes crameri</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775E8E62" w:rsidR="00DC32E2" w:rsidRPr="006C048B" w:rsidRDefault="00DC32E2" w:rsidP="00221E1C">
            <w:pPr>
              <w:jc w:val="center"/>
              <w:rPr>
                <w:color w:val="000000"/>
              </w:rPr>
            </w:pPr>
            <w:r w:rsidRPr="006C048B">
              <w:rPr>
                <w:color w:val="000000"/>
              </w:rPr>
              <w:t>0.18</w:t>
            </w:r>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77777777" w:rsidR="00DC32E2" w:rsidRPr="006C048B" w:rsidRDefault="00DC32E2" w:rsidP="00221E1C">
            <w:pPr>
              <w:jc w:val="center"/>
              <w:rPr>
                <w:color w:val="000000"/>
              </w:rPr>
            </w:pPr>
            <w:r w:rsidRPr="006C048B">
              <w:rPr>
                <w:color w:val="000000"/>
              </w:rPr>
              <w:t>960.41</w:t>
            </w:r>
          </w:p>
        </w:tc>
      </w:tr>
      <w:tr w:rsidR="00DC32E2" w:rsidRPr="006C048B" w14:paraId="133DE61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77777777" w:rsidR="00DC32E2" w:rsidRPr="006C048B" w:rsidRDefault="00DC32E2" w:rsidP="00221E1C">
            <w:pPr>
              <w:rPr>
                <w:color w:val="000000"/>
              </w:rPr>
            </w:pPr>
            <w:r w:rsidRPr="006C048B">
              <w:rPr>
                <w:color w:val="000000"/>
              </w:rPr>
              <w:t>Dover sole</w:t>
            </w:r>
          </w:p>
        </w:tc>
        <w:tc>
          <w:tcPr>
            <w:tcW w:w="2700" w:type="dxa"/>
            <w:tcBorders>
              <w:top w:val="single" w:sz="4" w:space="0" w:color="auto"/>
              <w:left w:val="nil"/>
              <w:bottom w:val="single" w:sz="4" w:space="0" w:color="auto"/>
              <w:right w:val="single" w:sz="4" w:space="0" w:color="auto"/>
            </w:tcBorders>
          </w:tcPr>
          <w:p w14:paraId="40F2E1CC" w14:textId="150116F1" w:rsidR="00DC32E2" w:rsidRPr="006C048B" w:rsidRDefault="00BB5186" w:rsidP="00BB5186">
            <w:pPr>
              <w:tabs>
                <w:tab w:val="left" w:pos="285"/>
              </w:tabs>
              <w:rPr>
                <w:i/>
                <w:color w:val="000000"/>
              </w:rPr>
            </w:pPr>
            <w:r w:rsidRPr="006C048B">
              <w:rPr>
                <w:i/>
                <w:color w:val="000000"/>
              </w:rPr>
              <w:t>Microstomus pacificus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096D4B6A" w:rsidR="00DC32E2" w:rsidRPr="006C048B" w:rsidRDefault="00DC32E2" w:rsidP="00221E1C">
            <w:pPr>
              <w:jc w:val="center"/>
              <w:rPr>
                <w:color w:val="000000"/>
              </w:rPr>
            </w:pPr>
            <w:r w:rsidRPr="006C048B">
              <w:rPr>
                <w:color w:val="000000"/>
              </w:rPr>
              <w:t>0.84</w:t>
            </w:r>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77777777" w:rsidR="00DC32E2" w:rsidRPr="006C048B" w:rsidRDefault="00DC32E2" w:rsidP="00221E1C">
            <w:pPr>
              <w:jc w:val="center"/>
              <w:rPr>
                <w:color w:val="000000"/>
              </w:rPr>
            </w:pPr>
            <w:r w:rsidRPr="006C048B">
              <w:rPr>
                <w:color w:val="000000"/>
              </w:rPr>
              <w:t>2968.49</w:t>
            </w:r>
          </w:p>
        </w:tc>
      </w:tr>
      <w:tr w:rsidR="00DC32E2" w:rsidRPr="006C048B" w14:paraId="08880158"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77777777" w:rsidR="00DC32E2" w:rsidRPr="006C048B" w:rsidRDefault="00DC32E2" w:rsidP="00221E1C">
            <w:pPr>
              <w:rPr>
                <w:color w:val="000000"/>
              </w:rPr>
            </w:pPr>
            <w:r w:rsidRPr="006C048B">
              <w:rPr>
                <w:color w:val="000000"/>
              </w:rPr>
              <w:t>English sole</w:t>
            </w:r>
          </w:p>
        </w:tc>
        <w:tc>
          <w:tcPr>
            <w:tcW w:w="2700" w:type="dxa"/>
            <w:tcBorders>
              <w:top w:val="single" w:sz="4" w:space="0" w:color="auto"/>
              <w:left w:val="nil"/>
              <w:bottom w:val="single" w:sz="4" w:space="0" w:color="auto"/>
              <w:right w:val="single" w:sz="4" w:space="0" w:color="auto"/>
            </w:tcBorders>
          </w:tcPr>
          <w:p w14:paraId="1A81CA3A" w14:textId="67E934F0" w:rsidR="00DC32E2" w:rsidRPr="006C048B" w:rsidRDefault="00BB5186" w:rsidP="00BB5186">
            <w:pPr>
              <w:rPr>
                <w:i/>
                <w:color w:val="000000"/>
              </w:rPr>
            </w:pPr>
            <w:r w:rsidRPr="006C048B">
              <w:rPr>
                <w:i/>
                <w:color w:val="000000"/>
              </w:rPr>
              <w:t>Parophrys vetulus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40CD2E9B" w:rsidR="00DC32E2" w:rsidRPr="006C048B" w:rsidRDefault="00DC32E2" w:rsidP="00221E1C">
            <w:pPr>
              <w:jc w:val="center"/>
              <w:rPr>
                <w:color w:val="000000"/>
              </w:rPr>
            </w:pPr>
            <w:r w:rsidRPr="006C048B">
              <w:rPr>
                <w:color w:val="000000"/>
              </w:rPr>
              <w:t>0.41</w:t>
            </w:r>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77777777" w:rsidR="00DC32E2" w:rsidRPr="006C048B" w:rsidRDefault="00DC32E2" w:rsidP="00221E1C">
            <w:pPr>
              <w:jc w:val="center"/>
              <w:rPr>
                <w:color w:val="000000"/>
              </w:rPr>
            </w:pPr>
            <w:r w:rsidRPr="006C048B">
              <w:rPr>
                <w:color w:val="000000"/>
              </w:rPr>
              <w:t>695.70</w:t>
            </w:r>
          </w:p>
        </w:tc>
      </w:tr>
      <w:tr w:rsidR="00DC32E2" w:rsidRPr="006C048B" w14:paraId="7123317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77777777" w:rsidR="00DC32E2" w:rsidRPr="006C048B" w:rsidRDefault="00DC32E2" w:rsidP="00221E1C">
            <w:pPr>
              <w:rPr>
                <w:color w:val="000000"/>
              </w:rPr>
            </w:pPr>
            <w:r w:rsidRPr="006C048B">
              <w:rPr>
                <w:color w:val="000000"/>
              </w:rPr>
              <w:t>lingcod</w:t>
            </w:r>
          </w:p>
        </w:tc>
        <w:tc>
          <w:tcPr>
            <w:tcW w:w="2700" w:type="dxa"/>
            <w:tcBorders>
              <w:top w:val="single" w:sz="4" w:space="0" w:color="auto"/>
              <w:left w:val="nil"/>
              <w:bottom w:val="single" w:sz="4" w:space="0" w:color="auto"/>
              <w:right w:val="single" w:sz="4" w:space="0" w:color="auto"/>
            </w:tcBorders>
          </w:tcPr>
          <w:p w14:paraId="769ABC99" w14:textId="7ADB87A6" w:rsidR="00DC32E2" w:rsidRPr="006C048B" w:rsidRDefault="00BB5186" w:rsidP="00BB5186">
            <w:pPr>
              <w:rPr>
                <w:i/>
                <w:color w:val="000000"/>
              </w:rPr>
            </w:pPr>
            <w:r w:rsidRPr="006C048B">
              <w:rPr>
                <w:i/>
                <w:color w:val="000000"/>
              </w:rPr>
              <w:t>Ophiodon elongatus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0037C55A" w:rsidR="00DC32E2" w:rsidRPr="006C048B" w:rsidRDefault="00DC32E2" w:rsidP="00221E1C">
            <w:pPr>
              <w:jc w:val="center"/>
              <w:rPr>
                <w:color w:val="000000"/>
              </w:rPr>
            </w:pPr>
            <w:r w:rsidRPr="006C048B">
              <w:rPr>
                <w:color w:val="000000"/>
              </w:rPr>
              <w:t>0.33</w:t>
            </w:r>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7777777" w:rsidR="00DC32E2" w:rsidRPr="006C048B" w:rsidRDefault="00DC32E2" w:rsidP="00221E1C">
            <w:pPr>
              <w:jc w:val="center"/>
              <w:rPr>
                <w:color w:val="000000"/>
              </w:rPr>
            </w:pPr>
            <w:r w:rsidRPr="006C048B">
              <w:rPr>
                <w:color w:val="000000"/>
              </w:rPr>
              <w:t>873.42</w:t>
            </w:r>
          </w:p>
        </w:tc>
      </w:tr>
      <w:tr w:rsidR="00DC32E2" w:rsidRPr="006C048B" w14:paraId="3804173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77777777" w:rsidR="00DC32E2" w:rsidRPr="006C048B" w:rsidRDefault="00DC32E2" w:rsidP="00221E1C">
            <w:pPr>
              <w:rPr>
                <w:color w:val="000000"/>
              </w:rPr>
            </w:pPr>
            <w:r w:rsidRPr="006C048B">
              <w:rPr>
                <w:color w:val="000000"/>
              </w:rPr>
              <w:t>longnose skate</w:t>
            </w:r>
          </w:p>
        </w:tc>
        <w:tc>
          <w:tcPr>
            <w:tcW w:w="2700" w:type="dxa"/>
            <w:tcBorders>
              <w:top w:val="single" w:sz="4" w:space="0" w:color="auto"/>
              <w:left w:val="nil"/>
              <w:bottom w:val="single" w:sz="4" w:space="0" w:color="auto"/>
              <w:right w:val="single" w:sz="4" w:space="0" w:color="auto"/>
            </w:tcBorders>
          </w:tcPr>
          <w:p w14:paraId="6B00878D" w14:textId="7691990F" w:rsidR="00DC32E2" w:rsidRPr="006C048B" w:rsidRDefault="00BB5186" w:rsidP="00BB5186">
            <w:pPr>
              <w:rPr>
                <w:i/>
                <w:color w:val="000000"/>
              </w:rPr>
            </w:pPr>
            <w:r w:rsidRPr="006C048B">
              <w:rPr>
                <w:i/>
                <w:color w:val="000000"/>
              </w:rPr>
              <w:t>Raja rhina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29422E8C" w:rsidR="00DC32E2" w:rsidRPr="006C048B" w:rsidRDefault="00DC32E2" w:rsidP="00221E1C">
            <w:pPr>
              <w:jc w:val="center"/>
              <w:rPr>
                <w:color w:val="000000"/>
              </w:rPr>
            </w:pPr>
            <w:r w:rsidRPr="006C048B">
              <w:rPr>
                <w:color w:val="000000"/>
              </w:rPr>
              <w:t>0.60</w:t>
            </w:r>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7777777" w:rsidR="00DC32E2" w:rsidRPr="006C048B" w:rsidRDefault="00DC32E2" w:rsidP="00221E1C">
            <w:pPr>
              <w:jc w:val="center"/>
              <w:rPr>
                <w:color w:val="000000"/>
              </w:rPr>
            </w:pPr>
            <w:r w:rsidRPr="006C048B">
              <w:rPr>
                <w:color w:val="000000"/>
              </w:rPr>
              <w:t>985.95</w:t>
            </w:r>
          </w:p>
        </w:tc>
      </w:tr>
      <w:tr w:rsidR="00DC32E2" w:rsidRPr="006C048B" w14:paraId="42C6D79D"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77777777" w:rsidR="00DC32E2" w:rsidRPr="006C048B" w:rsidRDefault="00DC32E2" w:rsidP="00221E1C">
            <w:pPr>
              <w:rPr>
                <w:color w:val="000000"/>
              </w:rPr>
            </w:pPr>
            <w:r w:rsidRPr="006C048B">
              <w:rPr>
                <w:color w:val="000000"/>
              </w:rPr>
              <w:t>Pacific halibut</w:t>
            </w:r>
          </w:p>
        </w:tc>
        <w:tc>
          <w:tcPr>
            <w:tcW w:w="2700" w:type="dxa"/>
            <w:tcBorders>
              <w:top w:val="single" w:sz="4" w:space="0" w:color="auto"/>
              <w:left w:val="nil"/>
              <w:bottom w:val="single" w:sz="4" w:space="0" w:color="auto"/>
              <w:right w:val="single" w:sz="4" w:space="0" w:color="auto"/>
            </w:tcBorders>
          </w:tcPr>
          <w:p w14:paraId="22A73B03" w14:textId="4EC6AF6A" w:rsidR="00DC32E2" w:rsidRPr="006C048B" w:rsidRDefault="00BB5186" w:rsidP="00BB5186">
            <w:pPr>
              <w:rPr>
                <w:i/>
                <w:color w:val="000000"/>
              </w:rPr>
            </w:pPr>
            <w:r w:rsidRPr="006C048B">
              <w:rPr>
                <w:i/>
                <w:color w:val="000000"/>
              </w:rPr>
              <w:t>Hippoglossus stenolepis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E5D0C22" w:rsidR="00DC32E2" w:rsidRPr="006C048B" w:rsidRDefault="00DC32E2" w:rsidP="00221E1C">
            <w:pPr>
              <w:jc w:val="center"/>
              <w:rPr>
                <w:color w:val="000000"/>
              </w:rPr>
            </w:pPr>
            <w:r w:rsidRPr="006C048B">
              <w:rPr>
                <w:color w:val="000000"/>
              </w:rPr>
              <w:t>0.08</w:t>
            </w:r>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77777777" w:rsidR="00DC32E2" w:rsidRPr="006C048B" w:rsidRDefault="00DC32E2" w:rsidP="00221E1C">
            <w:pPr>
              <w:jc w:val="center"/>
              <w:rPr>
                <w:color w:val="000000"/>
              </w:rPr>
            </w:pPr>
            <w:r w:rsidRPr="006C048B">
              <w:rPr>
                <w:color w:val="000000"/>
              </w:rPr>
              <w:t>1031.22</w:t>
            </w:r>
          </w:p>
        </w:tc>
      </w:tr>
      <w:tr w:rsidR="00DC32E2" w:rsidRPr="006C048B" w14:paraId="5384138C"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77777777" w:rsidR="00DC32E2" w:rsidRPr="006C048B" w:rsidRDefault="00DC32E2" w:rsidP="00221E1C">
            <w:pPr>
              <w:rPr>
                <w:color w:val="000000"/>
              </w:rPr>
            </w:pPr>
            <w:r w:rsidRPr="006C048B">
              <w:rPr>
                <w:color w:val="000000"/>
              </w:rPr>
              <w:t>Pacific ocean perch</w:t>
            </w:r>
          </w:p>
        </w:tc>
        <w:tc>
          <w:tcPr>
            <w:tcW w:w="2700" w:type="dxa"/>
            <w:tcBorders>
              <w:top w:val="single" w:sz="4" w:space="0" w:color="auto"/>
              <w:left w:val="nil"/>
              <w:bottom w:val="single" w:sz="4" w:space="0" w:color="auto"/>
              <w:right w:val="single" w:sz="4" w:space="0" w:color="auto"/>
            </w:tcBorders>
          </w:tcPr>
          <w:p w14:paraId="15103A57" w14:textId="5B7737F9" w:rsidR="00DC32E2" w:rsidRPr="006C048B" w:rsidRDefault="00BB5186" w:rsidP="00BB5186">
            <w:pPr>
              <w:rPr>
                <w:i/>
                <w:color w:val="000000"/>
              </w:rPr>
            </w:pPr>
            <w:r w:rsidRPr="006C048B">
              <w:rPr>
                <w:i/>
                <w:color w:val="000000"/>
              </w:rPr>
              <w:t>Sebastes alutus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048FA096" w:rsidR="00DC32E2" w:rsidRPr="006C048B" w:rsidRDefault="00DC32E2" w:rsidP="00221E1C">
            <w:pPr>
              <w:jc w:val="center"/>
              <w:rPr>
                <w:color w:val="000000"/>
              </w:rPr>
            </w:pPr>
            <w:r w:rsidRPr="006C048B">
              <w:rPr>
                <w:color w:val="000000"/>
              </w:rPr>
              <w:t>0.07</w:t>
            </w:r>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77777777" w:rsidR="00DC32E2" w:rsidRPr="006C048B" w:rsidRDefault="00DC32E2" w:rsidP="00221E1C">
            <w:pPr>
              <w:jc w:val="center"/>
              <w:rPr>
                <w:color w:val="000000"/>
              </w:rPr>
            </w:pPr>
            <w:r w:rsidRPr="006C048B">
              <w:rPr>
                <w:color w:val="000000"/>
              </w:rPr>
              <w:t>2191.36</w:t>
            </w:r>
          </w:p>
        </w:tc>
      </w:tr>
      <w:tr w:rsidR="00DC32E2" w:rsidRPr="006C048B" w14:paraId="51E7F74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77777777" w:rsidR="00DC32E2" w:rsidRPr="006C048B" w:rsidRDefault="00DC32E2" w:rsidP="00221E1C">
            <w:pPr>
              <w:rPr>
                <w:color w:val="000000"/>
              </w:rPr>
            </w:pPr>
            <w:r w:rsidRPr="006C048B">
              <w:rPr>
                <w:color w:val="000000"/>
              </w:rPr>
              <w:t>petrale sole</w:t>
            </w:r>
          </w:p>
        </w:tc>
        <w:tc>
          <w:tcPr>
            <w:tcW w:w="2700" w:type="dxa"/>
            <w:tcBorders>
              <w:top w:val="single" w:sz="4" w:space="0" w:color="auto"/>
              <w:left w:val="nil"/>
              <w:bottom w:val="single" w:sz="4" w:space="0" w:color="auto"/>
              <w:right w:val="single" w:sz="4" w:space="0" w:color="auto"/>
            </w:tcBorders>
          </w:tcPr>
          <w:p w14:paraId="11297D3E" w14:textId="3FDB96B9" w:rsidR="00DC32E2" w:rsidRPr="006C048B" w:rsidRDefault="00BB5186" w:rsidP="00BB5186">
            <w:pPr>
              <w:rPr>
                <w:i/>
                <w:color w:val="000000"/>
              </w:rPr>
            </w:pPr>
            <w:r w:rsidRPr="006C048B">
              <w:rPr>
                <w:i/>
                <w:color w:val="000000"/>
              </w:rPr>
              <w:t>Eopsetta jordani</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2A9AD6A7" w:rsidR="00DC32E2" w:rsidRPr="006C048B" w:rsidRDefault="00DC32E2" w:rsidP="00221E1C">
            <w:pPr>
              <w:jc w:val="center"/>
              <w:rPr>
                <w:color w:val="000000"/>
              </w:rPr>
            </w:pPr>
            <w:r w:rsidRPr="006C048B">
              <w:rPr>
                <w:color w:val="000000"/>
              </w:rPr>
              <w:t>0.43</w:t>
            </w:r>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77777777" w:rsidR="00DC32E2" w:rsidRPr="006C048B" w:rsidRDefault="00DC32E2" w:rsidP="00221E1C">
            <w:pPr>
              <w:jc w:val="center"/>
              <w:rPr>
                <w:color w:val="000000"/>
              </w:rPr>
            </w:pPr>
            <w:r w:rsidRPr="006C048B">
              <w:rPr>
                <w:color w:val="000000"/>
              </w:rPr>
              <w:t>909.81</w:t>
            </w:r>
          </w:p>
        </w:tc>
      </w:tr>
      <w:tr w:rsidR="00DC32E2" w:rsidRPr="006C048B" w14:paraId="4C7238D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77777777" w:rsidR="00DC32E2" w:rsidRPr="006C048B" w:rsidRDefault="00DC32E2" w:rsidP="00221E1C">
            <w:pPr>
              <w:rPr>
                <w:color w:val="000000"/>
              </w:rPr>
            </w:pPr>
            <w:r w:rsidRPr="006C048B">
              <w:rPr>
                <w:color w:val="000000"/>
              </w:rPr>
              <w:t>rex sole</w:t>
            </w:r>
          </w:p>
        </w:tc>
        <w:tc>
          <w:tcPr>
            <w:tcW w:w="2700" w:type="dxa"/>
            <w:tcBorders>
              <w:top w:val="single" w:sz="4" w:space="0" w:color="auto"/>
              <w:left w:val="nil"/>
              <w:bottom w:val="single" w:sz="4" w:space="0" w:color="auto"/>
              <w:right w:val="single" w:sz="4" w:space="0" w:color="auto"/>
            </w:tcBorders>
          </w:tcPr>
          <w:p w14:paraId="1466537E" w14:textId="127833F0" w:rsidR="00DC32E2" w:rsidRPr="006C048B" w:rsidRDefault="00BB5186" w:rsidP="00BB5186">
            <w:pPr>
              <w:rPr>
                <w:i/>
                <w:color w:val="000000"/>
              </w:rPr>
            </w:pPr>
            <w:r w:rsidRPr="006C048B">
              <w:rPr>
                <w:i/>
                <w:color w:val="000000"/>
              </w:rPr>
              <w:t>Glyptocephalus zachirus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7FB66C51" w:rsidR="00DC32E2" w:rsidRPr="006C048B" w:rsidRDefault="00DC32E2" w:rsidP="00221E1C">
            <w:pPr>
              <w:jc w:val="center"/>
              <w:rPr>
                <w:color w:val="000000"/>
              </w:rPr>
            </w:pPr>
            <w:r w:rsidRPr="006C048B">
              <w:rPr>
                <w:color w:val="000000"/>
              </w:rPr>
              <w:t>0.62</w:t>
            </w:r>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77777777" w:rsidR="00DC32E2" w:rsidRPr="006C048B" w:rsidRDefault="00DC32E2" w:rsidP="00221E1C">
            <w:pPr>
              <w:jc w:val="center"/>
              <w:rPr>
                <w:color w:val="000000"/>
              </w:rPr>
            </w:pPr>
            <w:r w:rsidRPr="006C048B">
              <w:rPr>
                <w:color w:val="000000"/>
              </w:rPr>
              <w:t>1011.33</w:t>
            </w:r>
          </w:p>
        </w:tc>
      </w:tr>
      <w:tr w:rsidR="00DC32E2" w:rsidRPr="006C048B" w14:paraId="1D32F9F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77777777" w:rsidR="00DC32E2" w:rsidRPr="006C048B" w:rsidRDefault="00DC32E2" w:rsidP="00221E1C">
            <w:pPr>
              <w:rPr>
                <w:color w:val="000000"/>
              </w:rPr>
            </w:pPr>
            <w:r w:rsidRPr="006C048B">
              <w:rPr>
                <w:color w:val="000000"/>
              </w:rPr>
              <w:t>sablefish</w:t>
            </w:r>
          </w:p>
        </w:tc>
        <w:tc>
          <w:tcPr>
            <w:tcW w:w="2700" w:type="dxa"/>
            <w:tcBorders>
              <w:top w:val="single" w:sz="4" w:space="0" w:color="auto"/>
              <w:left w:val="nil"/>
              <w:bottom w:val="single" w:sz="4" w:space="0" w:color="auto"/>
              <w:right w:val="single" w:sz="4" w:space="0" w:color="auto"/>
            </w:tcBorders>
          </w:tcPr>
          <w:p w14:paraId="24625CDF" w14:textId="33E2FA2A" w:rsidR="00DC32E2" w:rsidRPr="006C048B" w:rsidRDefault="00BB5186" w:rsidP="00BB5186">
            <w:pPr>
              <w:rPr>
                <w:i/>
                <w:color w:val="000000"/>
              </w:rPr>
            </w:pPr>
            <w:r w:rsidRPr="006C048B">
              <w:rPr>
                <w:i/>
                <w:color w:val="000000"/>
              </w:rPr>
              <w:t>Anoplopoma fimbria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349DCA30" w:rsidR="00DC32E2" w:rsidRPr="006C048B" w:rsidRDefault="00DC32E2" w:rsidP="00221E1C">
            <w:pPr>
              <w:jc w:val="center"/>
              <w:rPr>
                <w:color w:val="000000"/>
              </w:rPr>
            </w:pPr>
            <w:r w:rsidRPr="006C048B">
              <w:rPr>
                <w:color w:val="000000"/>
              </w:rPr>
              <w:t>0.65</w:t>
            </w:r>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77777777" w:rsidR="00DC32E2" w:rsidRPr="006C048B" w:rsidRDefault="00DC32E2" w:rsidP="00221E1C">
            <w:pPr>
              <w:jc w:val="center"/>
              <w:rPr>
                <w:color w:val="000000"/>
              </w:rPr>
            </w:pPr>
            <w:r w:rsidRPr="006C048B">
              <w:rPr>
                <w:color w:val="000000"/>
              </w:rPr>
              <w:t>1191.93</w:t>
            </w:r>
          </w:p>
        </w:tc>
      </w:tr>
      <w:tr w:rsidR="00DC32E2" w:rsidRPr="006C048B" w14:paraId="4FB6D58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77777777" w:rsidR="00DC32E2" w:rsidRPr="006C048B" w:rsidRDefault="00DC32E2" w:rsidP="00221E1C">
            <w:pPr>
              <w:rPr>
                <w:color w:val="000000"/>
              </w:rPr>
            </w:pPr>
            <w:r w:rsidRPr="006C048B">
              <w:rPr>
                <w:color w:val="000000"/>
              </w:rPr>
              <w:t>shortspine thornyhead</w:t>
            </w:r>
          </w:p>
        </w:tc>
        <w:tc>
          <w:tcPr>
            <w:tcW w:w="2700" w:type="dxa"/>
            <w:tcBorders>
              <w:top w:val="single" w:sz="4" w:space="0" w:color="auto"/>
              <w:left w:val="nil"/>
              <w:bottom w:val="single" w:sz="4" w:space="0" w:color="auto"/>
              <w:right w:val="single" w:sz="4" w:space="0" w:color="auto"/>
            </w:tcBorders>
          </w:tcPr>
          <w:p w14:paraId="26862E91" w14:textId="637B5943" w:rsidR="00DC32E2" w:rsidRPr="006C048B" w:rsidRDefault="00BB5186" w:rsidP="00BB5186">
            <w:pPr>
              <w:rPr>
                <w:i/>
                <w:color w:val="000000"/>
              </w:rPr>
            </w:pPr>
            <w:r w:rsidRPr="006C048B">
              <w:rPr>
                <w:i/>
                <w:color w:val="000000"/>
              </w:rPr>
              <w:t>Sebastolobus alascanus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6C918AC9" w:rsidR="00DC32E2" w:rsidRPr="006C048B" w:rsidRDefault="00DC32E2" w:rsidP="00221E1C">
            <w:pPr>
              <w:jc w:val="center"/>
              <w:rPr>
                <w:color w:val="000000"/>
              </w:rPr>
            </w:pPr>
            <w:r w:rsidRPr="006C048B">
              <w:rPr>
                <w:color w:val="000000"/>
              </w:rPr>
              <w:t>0.51</w:t>
            </w:r>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77777777" w:rsidR="00DC32E2" w:rsidRPr="006C048B" w:rsidRDefault="00DC32E2" w:rsidP="00221E1C">
            <w:pPr>
              <w:jc w:val="center"/>
              <w:rPr>
                <w:color w:val="000000"/>
              </w:rPr>
            </w:pPr>
            <w:r w:rsidRPr="006C048B">
              <w:rPr>
                <w:color w:val="000000"/>
              </w:rPr>
              <w:t>690.99</w:t>
            </w:r>
          </w:p>
        </w:tc>
      </w:tr>
      <w:tr w:rsidR="00DC32E2" w:rsidRPr="006C048B" w14:paraId="265C6A9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405F55C" w:rsidR="00DC32E2" w:rsidRPr="006C048B" w:rsidRDefault="00BB5186" w:rsidP="00221E1C">
            <w:pPr>
              <w:rPr>
                <w:color w:val="000000"/>
              </w:rPr>
            </w:pPr>
            <w:r w:rsidRPr="006C048B">
              <w:rPr>
                <w:color w:val="000000"/>
              </w:rPr>
              <w:t xml:space="preserve">North Pacific </w:t>
            </w:r>
            <w:r w:rsidR="00DC32E2" w:rsidRPr="006C048B">
              <w:rPr>
                <w:color w:val="000000"/>
              </w:rPr>
              <w:t>spiny dogfish</w:t>
            </w:r>
          </w:p>
        </w:tc>
        <w:tc>
          <w:tcPr>
            <w:tcW w:w="2700" w:type="dxa"/>
            <w:tcBorders>
              <w:top w:val="single" w:sz="4" w:space="0" w:color="auto"/>
              <w:left w:val="nil"/>
              <w:bottom w:val="single" w:sz="4" w:space="0" w:color="auto"/>
              <w:right w:val="single" w:sz="4" w:space="0" w:color="auto"/>
            </w:tcBorders>
          </w:tcPr>
          <w:p w14:paraId="37749898" w14:textId="6426AF51" w:rsidR="00DC32E2" w:rsidRPr="006C048B" w:rsidRDefault="00BB5186" w:rsidP="00BB5186">
            <w:pPr>
              <w:rPr>
                <w:i/>
                <w:color w:val="000000"/>
              </w:rPr>
            </w:pPr>
            <w:r w:rsidRPr="006C048B">
              <w:rPr>
                <w:i/>
                <w:color w:val="000000"/>
              </w:rPr>
              <w:t>Squalus suckleyi</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04B539BC" w:rsidR="00DC32E2" w:rsidRPr="006C048B" w:rsidRDefault="00DC32E2" w:rsidP="00221E1C">
            <w:pPr>
              <w:jc w:val="center"/>
              <w:rPr>
                <w:color w:val="000000"/>
              </w:rPr>
            </w:pPr>
            <w:r w:rsidRPr="006C048B">
              <w:rPr>
                <w:color w:val="000000"/>
              </w:rPr>
              <w:t>0.28</w:t>
            </w:r>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77777777" w:rsidR="00DC32E2" w:rsidRPr="006C048B" w:rsidRDefault="00DC32E2" w:rsidP="00221E1C">
            <w:pPr>
              <w:jc w:val="center"/>
              <w:rPr>
                <w:color w:val="000000"/>
              </w:rPr>
            </w:pPr>
            <w:r w:rsidRPr="006C048B">
              <w:rPr>
                <w:color w:val="000000"/>
              </w:rPr>
              <w:t>2819.21</w:t>
            </w:r>
          </w:p>
        </w:tc>
      </w:tr>
      <w:tr w:rsidR="00DC32E2" w:rsidRPr="006C048B" w14:paraId="3BECE681"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77777777" w:rsidR="00DC32E2" w:rsidRPr="006C048B" w:rsidRDefault="00DC32E2" w:rsidP="00221E1C">
            <w:pPr>
              <w:rPr>
                <w:color w:val="000000"/>
              </w:rPr>
            </w:pPr>
            <w:r w:rsidRPr="006C048B">
              <w:rPr>
                <w:color w:val="000000"/>
              </w:rPr>
              <w:t>splitnose rockfish</w:t>
            </w:r>
          </w:p>
        </w:tc>
        <w:tc>
          <w:tcPr>
            <w:tcW w:w="2700" w:type="dxa"/>
            <w:tcBorders>
              <w:top w:val="single" w:sz="4" w:space="0" w:color="auto"/>
              <w:left w:val="nil"/>
              <w:bottom w:val="single" w:sz="4" w:space="0" w:color="auto"/>
              <w:right w:val="single" w:sz="4" w:space="0" w:color="auto"/>
            </w:tcBorders>
          </w:tcPr>
          <w:p w14:paraId="47F4A2C2" w14:textId="1D668923" w:rsidR="00DC32E2" w:rsidRPr="006C048B" w:rsidRDefault="00BB5186" w:rsidP="00BB5186">
            <w:pPr>
              <w:rPr>
                <w:i/>
                <w:color w:val="000000"/>
              </w:rPr>
            </w:pPr>
            <w:r w:rsidRPr="006C048B">
              <w:rPr>
                <w:i/>
                <w:color w:val="000000"/>
              </w:rPr>
              <w:t>Sebastes diploproa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0F0EDB02" w:rsidR="00DC32E2" w:rsidRPr="006C048B" w:rsidRDefault="00DC32E2" w:rsidP="00221E1C">
            <w:pPr>
              <w:jc w:val="center"/>
              <w:rPr>
                <w:color w:val="000000"/>
              </w:rPr>
            </w:pPr>
            <w:r w:rsidRPr="006C048B">
              <w:rPr>
                <w:color w:val="000000"/>
              </w:rPr>
              <w:t>0.21</w:t>
            </w:r>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77777777" w:rsidR="00DC32E2" w:rsidRPr="006C048B" w:rsidRDefault="00DC32E2" w:rsidP="00221E1C">
            <w:pPr>
              <w:jc w:val="center"/>
              <w:rPr>
                <w:color w:val="000000"/>
              </w:rPr>
            </w:pPr>
            <w:r w:rsidRPr="006C048B">
              <w:rPr>
                <w:color w:val="000000"/>
              </w:rPr>
              <w:t>2619.62</w:t>
            </w:r>
          </w:p>
        </w:tc>
      </w:tr>
      <w:tr w:rsidR="00DC32E2" w:rsidRPr="006C048B" w14:paraId="65BF7AE4"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77777777" w:rsidR="00DC32E2" w:rsidRPr="006C048B" w:rsidRDefault="00DC32E2" w:rsidP="00221E1C">
            <w:pPr>
              <w:rPr>
                <w:color w:val="000000"/>
              </w:rPr>
            </w:pPr>
            <w:r w:rsidRPr="006C048B">
              <w:rPr>
                <w:color w:val="000000"/>
              </w:rPr>
              <w:t>spotted ratfish</w:t>
            </w:r>
          </w:p>
        </w:tc>
        <w:tc>
          <w:tcPr>
            <w:tcW w:w="2700" w:type="dxa"/>
            <w:tcBorders>
              <w:top w:val="single" w:sz="4" w:space="0" w:color="auto"/>
              <w:left w:val="nil"/>
              <w:bottom w:val="single" w:sz="4" w:space="0" w:color="auto"/>
              <w:right w:val="single" w:sz="4" w:space="0" w:color="auto"/>
            </w:tcBorders>
          </w:tcPr>
          <w:p w14:paraId="2C28562B" w14:textId="28252942" w:rsidR="00DC32E2" w:rsidRPr="006C048B" w:rsidRDefault="00BB5186" w:rsidP="00BB5186">
            <w:pPr>
              <w:rPr>
                <w:i/>
                <w:color w:val="000000"/>
              </w:rPr>
            </w:pPr>
            <w:r w:rsidRPr="006C048B">
              <w:rPr>
                <w:i/>
                <w:color w:val="000000"/>
              </w:rPr>
              <w:t>Hydrolagus colliei</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0F14CDD0" w:rsidR="00DC32E2" w:rsidRPr="006C048B" w:rsidRDefault="00DC32E2" w:rsidP="00221E1C">
            <w:pPr>
              <w:jc w:val="center"/>
              <w:rPr>
                <w:color w:val="000000"/>
              </w:rPr>
            </w:pPr>
            <w:r w:rsidRPr="006C048B">
              <w:rPr>
                <w:color w:val="000000"/>
              </w:rPr>
              <w:t>0.50</w:t>
            </w:r>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77777777" w:rsidR="00DC32E2" w:rsidRPr="006C048B" w:rsidRDefault="00DC32E2" w:rsidP="00221E1C">
            <w:pPr>
              <w:jc w:val="center"/>
              <w:rPr>
                <w:color w:val="000000"/>
              </w:rPr>
            </w:pPr>
            <w:r w:rsidRPr="006C048B">
              <w:rPr>
                <w:color w:val="000000"/>
              </w:rPr>
              <w:t>617.10</w:t>
            </w:r>
          </w:p>
        </w:tc>
      </w:tr>
      <w:tr w:rsidR="00DC32E2" w:rsidRPr="006C048B" w14:paraId="4329EA11"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77777777" w:rsidR="00DC32E2" w:rsidRPr="006C048B" w:rsidRDefault="00DC32E2" w:rsidP="00221E1C">
            <w:pPr>
              <w:rPr>
                <w:color w:val="000000"/>
              </w:rPr>
            </w:pPr>
            <w:r w:rsidRPr="006C048B">
              <w:rPr>
                <w:color w:val="000000"/>
              </w:rPr>
              <w:t>widow rockfish</w:t>
            </w:r>
          </w:p>
        </w:tc>
        <w:tc>
          <w:tcPr>
            <w:tcW w:w="2700" w:type="dxa"/>
            <w:tcBorders>
              <w:top w:val="single" w:sz="4" w:space="0" w:color="auto"/>
              <w:left w:val="nil"/>
              <w:bottom w:val="single" w:sz="4" w:space="0" w:color="auto"/>
              <w:right w:val="single" w:sz="4" w:space="0" w:color="auto"/>
            </w:tcBorders>
          </w:tcPr>
          <w:p w14:paraId="6716B775" w14:textId="3B1A5FA6" w:rsidR="00DC32E2" w:rsidRPr="006C048B" w:rsidRDefault="00BB5186" w:rsidP="00BB5186">
            <w:pPr>
              <w:rPr>
                <w:i/>
                <w:color w:val="000000"/>
              </w:rPr>
            </w:pPr>
            <w:r w:rsidRPr="006C048B">
              <w:rPr>
                <w:i/>
                <w:color w:val="000000"/>
              </w:rPr>
              <w:t>Sebastes entomelas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227E6C8A" w:rsidR="00DC32E2" w:rsidRPr="006C048B" w:rsidRDefault="00DC32E2" w:rsidP="00221E1C">
            <w:pPr>
              <w:jc w:val="center"/>
              <w:rPr>
                <w:color w:val="000000"/>
              </w:rPr>
            </w:pPr>
            <w:r w:rsidRPr="006C048B">
              <w:rPr>
                <w:color w:val="000000"/>
              </w:rPr>
              <w:t>0.04</w:t>
            </w:r>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77777777" w:rsidR="00DC32E2" w:rsidRPr="006C048B" w:rsidRDefault="00DC32E2" w:rsidP="00221E1C">
            <w:pPr>
              <w:jc w:val="center"/>
              <w:rPr>
                <w:color w:val="000000"/>
              </w:rPr>
            </w:pPr>
            <w:r w:rsidRPr="006C048B">
              <w:rPr>
                <w:color w:val="000000"/>
              </w:rPr>
              <w:t>1846.20</w:t>
            </w:r>
          </w:p>
        </w:tc>
      </w:tr>
    </w:tbl>
    <w:p w14:paraId="70823621" w14:textId="77777777" w:rsidR="00B6471E" w:rsidRDefault="00B6471E" w:rsidP="00344523">
      <w:pPr>
        <w:spacing w:after="160" w:line="259" w:lineRule="auto"/>
      </w:pPr>
    </w:p>
    <w:p w14:paraId="24013866" w14:textId="77777777" w:rsidR="0008062F" w:rsidRDefault="0008062F" w:rsidP="00344523">
      <w:pPr>
        <w:spacing w:after="160" w:line="259" w:lineRule="auto"/>
      </w:pPr>
    </w:p>
    <w:p w14:paraId="5EE470E4" w14:textId="3EFE655E" w:rsidR="00344523" w:rsidRDefault="00344523" w:rsidP="00344523">
      <w:pPr>
        <w:spacing w:after="160" w:line="259" w:lineRule="auto"/>
      </w:pPr>
      <w:r>
        <w:lastRenderedPageBreak/>
        <w:t xml:space="preserve">Table </w:t>
      </w:r>
      <w:r w:rsidR="0046021E">
        <w:t>S3</w:t>
      </w:r>
      <w:r>
        <w:t xml:space="preserve">. </w:t>
      </w:r>
      <w:r w:rsidR="0008062F">
        <w:t>Delta</w:t>
      </w:r>
      <w:r w:rsidR="00FE6373">
        <w:t>-</w:t>
      </w:r>
      <w:r w:rsidR="0008062F">
        <w:t xml:space="preserve">AIC values comparing </w:t>
      </w:r>
      <w:r w:rsidR="00584268">
        <w:t>spatial GLMMs with a</w:t>
      </w:r>
      <w:r w:rsidR="00306407">
        <w:t>nd without an estimated spatial-</w:t>
      </w:r>
      <w:r w:rsidR="00584268">
        <w:t>trend field</w:t>
      </w:r>
      <w:r w:rsidR="00113FD2">
        <w:t xml:space="preserve">. </w:t>
      </w:r>
      <w:r w:rsidR="0008062F">
        <w:t>Delta</w:t>
      </w:r>
      <w:r w:rsidR="00FE6373">
        <w:t>-</w:t>
      </w:r>
      <w:r w:rsidR="0008062F">
        <w:t xml:space="preserve">AIC values are interpreted relative to the best model for each species (0 = most parsimonious model). </w:t>
      </w:r>
    </w:p>
    <w:tbl>
      <w:tblPr>
        <w:tblW w:w="6205" w:type="dxa"/>
        <w:tblLook w:val="04A0" w:firstRow="1" w:lastRow="0" w:firstColumn="1" w:lastColumn="0" w:noHBand="0" w:noVBand="1"/>
      </w:tblPr>
      <w:tblGrid>
        <w:gridCol w:w="2875"/>
        <w:gridCol w:w="1800"/>
        <w:gridCol w:w="1530"/>
      </w:tblGrid>
      <w:tr w:rsidR="006C5485" w:rsidRPr="006C5485" w14:paraId="59B2E3C4" w14:textId="77777777" w:rsidTr="00BB5186">
        <w:trPr>
          <w:trHeight w:val="320"/>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1B0876C7" w:rsidR="006C5485" w:rsidRPr="006C048B" w:rsidRDefault="00DC32E2" w:rsidP="006C5485">
            <w:pPr>
              <w:rPr>
                <w:i/>
                <w:color w:val="000000"/>
              </w:rPr>
            </w:pPr>
            <w:r w:rsidRPr="006C048B">
              <w:rPr>
                <w:i/>
                <w:color w:val="000000"/>
              </w:rPr>
              <w:t>Species</w:t>
            </w:r>
            <w:r w:rsidR="007A4D22" w:rsidRPr="006C048B">
              <w:rPr>
                <w:i/>
                <w:color w:val="000000"/>
              </w:rPr>
              <w:t xml:space="preserve"> common name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394C2FB9" w:rsidR="006C5485" w:rsidRPr="006C048B" w:rsidRDefault="00584268" w:rsidP="006C5485">
            <w:pPr>
              <w:jc w:val="center"/>
              <w:rPr>
                <w:i/>
                <w:color w:val="000000"/>
              </w:rPr>
            </w:pPr>
            <w:r w:rsidRPr="006C048B">
              <w:rPr>
                <w:i/>
                <w:color w:val="000000"/>
              </w:rPr>
              <w:t>No spatial trend</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77777777" w:rsidR="006C5485" w:rsidRPr="006C048B" w:rsidRDefault="006C5485" w:rsidP="006C5485">
            <w:pPr>
              <w:jc w:val="center"/>
              <w:rPr>
                <w:i/>
                <w:color w:val="000000"/>
              </w:rPr>
            </w:pPr>
            <w:r w:rsidRPr="006C048B">
              <w:rPr>
                <w:i/>
                <w:color w:val="000000"/>
              </w:rPr>
              <w:t>Spatial trend</w:t>
            </w:r>
          </w:p>
        </w:tc>
      </w:tr>
      <w:tr w:rsidR="00584268" w:rsidRPr="006C5485" w14:paraId="7C04031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7E145FB3" w:rsidR="00584268" w:rsidRPr="006C048B" w:rsidRDefault="00584268" w:rsidP="00584268">
            <w:pPr>
              <w:rPr>
                <w:color w:val="000000"/>
              </w:rPr>
            </w:pPr>
            <w:r w:rsidRPr="006C048B">
              <w:rPr>
                <w:color w:val="000000"/>
              </w:rPr>
              <w:t>arrowtooth flounder</w:t>
            </w:r>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1C88BFE3" w:rsidR="00584268" w:rsidRPr="006C048B" w:rsidRDefault="00584268" w:rsidP="00584268">
            <w:pPr>
              <w:jc w:val="center"/>
              <w:rPr>
                <w:color w:val="000000"/>
              </w:rPr>
            </w:pPr>
            <w:r w:rsidRPr="006C048B">
              <w:rPr>
                <w:color w:val="000000"/>
              </w:rPr>
              <w:t>87.10</w:t>
            </w:r>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494C8EDC" w:rsidR="00584268" w:rsidRPr="006C048B" w:rsidRDefault="00584268" w:rsidP="00584268">
            <w:pPr>
              <w:jc w:val="center"/>
              <w:rPr>
                <w:b/>
                <w:color w:val="000000"/>
              </w:rPr>
            </w:pPr>
            <w:r w:rsidRPr="006C048B">
              <w:rPr>
                <w:b/>
                <w:color w:val="000000"/>
              </w:rPr>
              <w:t>0.00</w:t>
            </w:r>
          </w:p>
        </w:tc>
      </w:tr>
      <w:tr w:rsidR="00584268" w:rsidRPr="006C5485" w14:paraId="11EB2D36"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4A3F871A" w:rsidR="00584268" w:rsidRPr="006C048B" w:rsidRDefault="00584268" w:rsidP="00584268">
            <w:pPr>
              <w:rPr>
                <w:color w:val="000000"/>
              </w:rPr>
            </w:pPr>
            <w:r w:rsidRPr="006C048B">
              <w:rPr>
                <w:color w:val="000000"/>
              </w:rPr>
              <w:t>big skate</w:t>
            </w:r>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55C2FED5" w:rsidR="00584268" w:rsidRPr="006C048B" w:rsidRDefault="00584268" w:rsidP="00584268">
            <w:pPr>
              <w:jc w:val="center"/>
              <w:rPr>
                <w:b/>
                <w:color w:val="000000"/>
              </w:rPr>
            </w:pPr>
            <w:r w:rsidRPr="006C048B">
              <w:rPr>
                <w:b/>
                <w:color w:val="000000"/>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6DE2C442" w:rsidR="00584268" w:rsidRPr="006C048B" w:rsidRDefault="00584268" w:rsidP="00584268">
            <w:pPr>
              <w:jc w:val="center"/>
              <w:rPr>
                <w:color w:val="000000"/>
              </w:rPr>
            </w:pPr>
            <w:r w:rsidRPr="006C048B">
              <w:rPr>
                <w:color w:val="000000"/>
              </w:rPr>
              <w:t>0.81</w:t>
            </w:r>
          </w:p>
        </w:tc>
      </w:tr>
      <w:tr w:rsidR="00584268" w:rsidRPr="006C5485" w14:paraId="11A04116"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41FFFC4B" w:rsidR="00584268" w:rsidRPr="006C048B" w:rsidRDefault="00584268" w:rsidP="00584268">
            <w:pPr>
              <w:rPr>
                <w:color w:val="000000"/>
              </w:rPr>
            </w:pPr>
            <w:r w:rsidRPr="006C048B">
              <w:rPr>
                <w:color w:val="000000"/>
              </w:rPr>
              <w:t>bocaccio</w:t>
            </w:r>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59F86C84" w:rsidR="00584268" w:rsidRPr="006C048B" w:rsidRDefault="00584268" w:rsidP="00584268">
            <w:pPr>
              <w:jc w:val="center"/>
              <w:rPr>
                <w:color w:val="000000"/>
              </w:rPr>
            </w:pPr>
            <w:r w:rsidRPr="006C048B">
              <w:rPr>
                <w:color w:val="000000"/>
              </w:rPr>
              <w:t>6.25</w:t>
            </w:r>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6EF957CD" w:rsidR="00584268" w:rsidRPr="006C048B" w:rsidRDefault="00584268" w:rsidP="00584268">
            <w:pPr>
              <w:jc w:val="center"/>
              <w:rPr>
                <w:b/>
                <w:color w:val="000000"/>
              </w:rPr>
            </w:pPr>
            <w:r w:rsidRPr="006C048B">
              <w:rPr>
                <w:b/>
                <w:color w:val="000000"/>
              </w:rPr>
              <w:t>0.00</w:t>
            </w:r>
          </w:p>
        </w:tc>
      </w:tr>
      <w:tr w:rsidR="00584268" w:rsidRPr="006C5485" w14:paraId="307EEC2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167B8FA1" w:rsidR="00584268" w:rsidRPr="006C048B" w:rsidRDefault="00584268" w:rsidP="00584268">
            <w:pPr>
              <w:rPr>
                <w:color w:val="000000"/>
              </w:rPr>
            </w:pPr>
            <w:r w:rsidRPr="006C048B">
              <w:rPr>
                <w:color w:val="000000"/>
              </w:rPr>
              <w:t>canary rockfish</w:t>
            </w:r>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3129A06" w:rsidR="00584268" w:rsidRPr="006C048B" w:rsidRDefault="00584268" w:rsidP="00584268">
            <w:pPr>
              <w:jc w:val="center"/>
              <w:rPr>
                <w:color w:val="000000"/>
              </w:rPr>
            </w:pPr>
            <w:r w:rsidRPr="006C048B">
              <w:rPr>
                <w:color w:val="000000"/>
              </w:rPr>
              <w:t>4.55</w:t>
            </w:r>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7CE0574F" w:rsidR="00584268" w:rsidRPr="006C048B" w:rsidRDefault="00584268" w:rsidP="00584268">
            <w:pPr>
              <w:jc w:val="center"/>
              <w:rPr>
                <w:b/>
                <w:color w:val="000000"/>
              </w:rPr>
            </w:pPr>
            <w:r w:rsidRPr="006C048B">
              <w:rPr>
                <w:b/>
                <w:color w:val="000000"/>
              </w:rPr>
              <w:t>0.00</w:t>
            </w:r>
          </w:p>
        </w:tc>
      </w:tr>
      <w:tr w:rsidR="00584268" w:rsidRPr="006C5485" w14:paraId="512E54B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FF5EC0C" w:rsidR="00584268" w:rsidRPr="006C048B" w:rsidRDefault="00584268" w:rsidP="00584268">
            <w:pPr>
              <w:rPr>
                <w:color w:val="000000"/>
              </w:rPr>
            </w:pPr>
            <w:r w:rsidRPr="006C048B">
              <w:rPr>
                <w:color w:val="000000"/>
              </w:rPr>
              <w:t>darkblotched rockfish</w:t>
            </w:r>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56297E09" w:rsidR="00584268" w:rsidRPr="006C048B" w:rsidRDefault="00584268" w:rsidP="00584268">
            <w:pPr>
              <w:jc w:val="center"/>
              <w:rPr>
                <w:color w:val="000000"/>
              </w:rPr>
            </w:pPr>
            <w:r w:rsidRPr="006C048B">
              <w:rPr>
                <w:color w:val="000000"/>
              </w:rPr>
              <w:t>6.30</w:t>
            </w:r>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582B78E6" w:rsidR="00584268" w:rsidRPr="006C048B" w:rsidRDefault="00584268" w:rsidP="00584268">
            <w:pPr>
              <w:jc w:val="center"/>
              <w:rPr>
                <w:b/>
                <w:color w:val="000000"/>
              </w:rPr>
            </w:pPr>
            <w:r w:rsidRPr="006C048B">
              <w:rPr>
                <w:b/>
                <w:color w:val="000000"/>
              </w:rPr>
              <w:t>0.00</w:t>
            </w:r>
          </w:p>
        </w:tc>
      </w:tr>
      <w:tr w:rsidR="00584268" w:rsidRPr="006C5485" w14:paraId="4DA3824C"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DA95B3B" w:rsidR="00584268" w:rsidRPr="006C048B" w:rsidRDefault="00584268" w:rsidP="00584268">
            <w:pPr>
              <w:rPr>
                <w:color w:val="000000"/>
              </w:rPr>
            </w:pPr>
            <w:r w:rsidRPr="006C048B">
              <w:rPr>
                <w:color w:val="000000"/>
              </w:rPr>
              <w:t>Dover sole</w:t>
            </w:r>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2129B1D2" w:rsidR="00584268" w:rsidRPr="006C048B" w:rsidRDefault="00584268" w:rsidP="00584268">
            <w:pPr>
              <w:jc w:val="center"/>
              <w:rPr>
                <w:color w:val="000000"/>
              </w:rPr>
            </w:pPr>
            <w:r w:rsidRPr="006C048B">
              <w:rPr>
                <w:color w:val="000000"/>
              </w:rPr>
              <w:t>88.24</w:t>
            </w:r>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6A6818B5" w:rsidR="00584268" w:rsidRPr="006C048B" w:rsidRDefault="00584268" w:rsidP="00584268">
            <w:pPr>
              <w:jc w:val="center"/>
              <w:rPr>
                <w:b/>
                <w:color w:val="000000"/>
              </w:rPr>
            </w:pPr>
            <w:r w:rsidRPr="006C048B">
              <w:rPr>
                <w:b/>
                <w:color w:val="000000"/>
              </w:rPr>
              <w:t>0.00</w:t>
            </w:r>
          </w:p>
        </w:tc>
      </w:tr>
      <w:tr w:rsidR="00584268" w:rsidRPr="006C5485" w14:paraId="52798A0B"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84AE0C6" w:rsidR="00584268" w:rsidRPr="006C048B" w:rsidRDefault="00584268" w:rsidP="00584268">
            <w:pPr>
              <w:rPr>
                <w:color w:val="000000"/>
              </w:rPr>
            </w:pPr>
            <w:r w:rsidRPr="006C048B">
              <w:rPr>
                <w:color w:val="000000"/>
              </w:rPr>
              <w:t>English sole</w:t>
            </w:r>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646D5DC3" w:rsidR="00584268" w:rsidRPr="006C048B" w:rsidRDefault="00584268" w:rsidP="00584268">
            <w:pPr>
              <w:jc w:val="center"/>
              <w:rPr>
                <w:color w:val="000000"/>
              </w:rPr>
            </w:pPr>
            <w:r w:rsidRPr="006C048B">
              <w:rPr>
                <w:color w:val="000000"/>
              </w:rPr>
              <w:t>45.79</w:t>
            </w:r>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344900DF" w:rsidR="00584268" w:rsidRPr="006C048B" w:rsidRDefault="00584268" w:rsidP="00584268">
            <w:pPr>
              <w:jc w:val="center"/>
              <w:rPr>
                <w:b/>
                <w:color w:val="000000"/>
              </w:rPr>
            </w:pPr>
            <w:r w:rsidRPr="006C048B">
              <w:rPr>
                <w:b/>
                <w:color w:val="000000"/>
              </w:rPr>
              <w:t>0.00</w:t>
            </w:r>
          </w:p>
        </w:tc>
      </w:tr>
      <w:tr w:rsidR="00584268" w:rsidRPr="006C5485" w14:paraId="4670277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4C8783CE" w:rsidR="00584268" w:rsidRPr="006C048B" w:rsidRDefault="00584268" w:rsidP="00584268">
            <w:pPr>
              <w:rPr>
                <w:color w:val="000000"/>
              </w:rPr>
            </w:pPr>
            <w:r w:rsidRPr="006C048B">
              <w:rPr>
                <w:color w:val="000000"/>
              </w:rPr>
              <w:t>lingcod</w:t>
            </w:r>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57446835" w:rsidR="00584268" w:rsidRPr="006C048B" w:rsidRDefault="00584268" w:rsidP="00584268">
            <w:pPr>
              <w:jc w:val="center"/>
              <w:rPr>
                <w:color w:val="000000"/>
              </w:rPr>
            </w:pPr>
            <w:r w:rsidRPr="006C048B">
              <w:rPr>
                <w:color w:val="000000"/>
              </w:rPr>
              <w:t>3.43</w:t>
            </w:r>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26B38095" w:rsidR="00584268" w:rsidRPr="006C048B" w:rsidRDefault="00584268" w:rsidP="00584268">
            <w:pPr>
              <w:jc w:val="center"/>
              <w:rPr>
                <w:b/>
                <w:color w:val="000000"/>
              </w:rPr>
            </w:pPr>
            <w:r w:rsidRPr="006C048B">
              <w:rPr>
                <w:b/>
                <w:color w:val="000000"/>
              </w:rPr>
              <w:t>0.00</w:t>
            </w:r>
          </w:p>
        </w:tc>
      </w:tr>
      <w:tr w:rsidR="00584268" w:rsidRPr="006C5485" w14:paraId="44EBFFD0"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1279956E" w:rsidR="00584268" w:rsidRPr="006C048B" w:rsidRDefault="00584268" w:rsidP="00584268">
            <w:pPr>
              <w:rPr>
                <w:color w:val="000000"/>
              </w:rPr>
            </w:pPr>
            <w:r w:rsidRPr="006C048B">
              <w:rPr>
                <w:color w:val="000000"/>
              </w:rPr>
              <w:t>longnose skate</w:t>
            </w:r>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3D2DBC10" w:rsidR="00584268" w:rsidRPr="006C048B" w:rsidRDefault="00584268" w:rsidP="00584268">
            <w:pPr>
              <w:jc w:val="center"/>
              <w:rPr>
                <w:color w:val="000000"/>
              </w:rPr>
            </w:pPr>
            <w:r w:rsidRPr="006C048B">
              <w:rPr>
                <w:color w:val="000000"/>
              </w:rPr>
              <w:t>28.43</w:t>
            </w:r>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410C7661" w:rsidR="00584268" w:rsidRPr="006C048B" w:rsidRDefault="00584268" w:rsidP="00584268">
            <w:pPr>
              <w:jc w:val="center"/>
              <w:rPr>
                <w:b/>
                <w:color w:val="000000"/>
              </w:rPr>
            </w:pPr>
            <w:r w:rsidRPr="006C048B">
              <w:rPr>
                <w:b/>
                <w:color w:val="000000"/>
              </w:rPr>
              <w:t>0.00</w:t>
            </w:r>
          </w:p>
        </w:tc>
      </w:tr>
      <w:tr w:rsidR="00584268" w:rsidRPr="006C5485" w14:paraId="0F3671A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3E526154" w:rsidR="00584268" w:rsidRPr="006C048B" w:rsidRDefault="00584268" w:rsidP="00584268">
            <w:pPr>
              <w:rPr>
                <w:color w:val="000000"/>
              </w:rPr>
            </w:pPr>
            <w:r w:rsidRPr="006C048B">
              <w:rPr>
                <w:color w:val="000000"/>
              </w:rPr>
              <w:t>Pacific halibut</w:t>
            </w:r>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674AE10" w:rsidR="00584268" w:rsidRPr="006C048B" w:rsidRDefault="00584268" w:rsidP="00584268">
            <w:pPr>
              <w:jc w:val="center"/>
              <w:rPr>
                <w:b/>
                <w:color w:val="000000"/>
              </w:rPr>
            </w:pPr>
            <w:r w:rsidRPr="006C048B">
              <w:rPr>
                <w:b/>
                <w:color w:val="000000"/>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0A3663B1" w:rsidR="00584268" w:rsidRPr="006C048B" w:rsidRDefault="00584268" w:rsidP="00584268">
            <w:pPr>
              <w:jc w:val="center"/>
              <w:rPr>
                <w:color w:val="000000"/>
              </w:rPr>
            </w:pPr>
            <w:r w:rsidRPr="006C048B">
              <w:rPr>
                <w:color w:val="000000"/>
              </w:rPr>
              <w:t>1.90</w:t>
            </w:r>
          </w:p>
        </w:tc>
      </w:tr>
      <w:tr w:rsidR="00584268" w:rsidRPr="006C5485" w14:paraId="0D914FD7"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5143EFA4" w:rsidR="00584268" w:rsidRPr="006C048B" w:rsidRDefault="00584268" w:rsidP="00584268">
            <w:pPr>
              <w:rPr>
                <w:color w:val="000000"/>
              </w:rPr>
            </w:pPr>
            <w:r w:rsidRPr="006C048B">
              <w:rPr>
                <w:color w:val="000000"/>
              </w:rPr>
              <w:t>Pacific ocean perch</w:t>
            </w:r>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4C8A9C18" w:rsidR="00584268" w:rsidRPr="006C048B" w:rsidRDefault="00584268" w:rsidP="00584268">
            <w:pPr>
              <w:jc w:val="center"/>
              <w:rPr>
                <w:color w:val="000000"/>
              </w:rPr>
            </w:pPr>
            <w:r w:rsidRPr="006C048B">
              <w:rPr>
                <w:color w:val="000000"/>
              </w:rPr>
              <w:t>0.67</w:t>
            </w:r>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34A05342" w:rsidR="00584268" w:rsidRPr="006C048B" w:rsidRDefault="00584268" w:rsidP="00584268">
            <w:pPr>
              <w:jc w:val="center"/>
              <w:rPr>
                <w:b/>
                <w:color w:val="000000"/>
              </w:rPr>
            </w:pPr>
            <w:r w:rsidRPr="006C048B">
              <w:rPr>
                <w:b/>
                <w:color w:val="000000"/>
              </w:rPr>
              <w:t>0.00</w:t>
            </w:r>
          </w:p>
        </w:tc>
      </w:tr>
      <w:tr w:rsidR="00584268" w:rsidRPr="006C5485" w14:paraId="2A16F8CA"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90D4B3F" w:rsidR="00584268" w:rsidRPr="006C048B" w:rsidRDefault="00584268" w:rsidP="00584268">
            <w:pPr>
              <w:rPr>
                <w:color w:val="000000"/>
              </w:rPr>
            </w:pPr>
            <w:r w:rsidRPr="006C048B">
              <w:rPr>
                <w:color w:val="000000"/>
              </w:rPr>
              <w:t>petrale sole</w:t>
            </w:r>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74CF966D" w:rsidR="00584268" w:rsidRPr="006C048B" w:rsidRDefault="00584268" w:rsidP="00584268">
            <w:pPr>
              <w:jc w:val="center"/>
              <w:rPr>
                <w:color w:val="000000"/>
              </w:rPr>
            </w:pPr>
            <w:r w:rsidRPr="006C048B">
              <w:rPr>
                <w:color w:val="000000"/>
              </w:rPr>
              <w:t>25.87</w:t>
            </w:r>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2FA84E31" w:rsidR="00584268" w:rsidRPr="006C048B" w:rsidRDefault="00584268" w:rsidP="00584268">
            <w:pPr>
              <w:jc w:val="center"/>
              <w:rPr>
                <w:b/>
                <w:color w:val="000000"/>
              </w:rPr>
            </w:pPr>
            <w:r w:rsidRPr="006C048B">
              <w:rPr>
                <w:b/>
                <w:color w:val="000000"/>
              </w:rPr>
              <w:t>0.00</w:t>
            </w:r>
          </w:p>
        </w:tc>
      </w:tr>
      <w:tr w:rsidR="00584268" w:rsidRPr="006C5485" w14:paraId="230149DF"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4B12C313" w:rsidR="00584268" w:rsidRPr="006C048B" w:rsidRDefault="00584268" w:rsidP="00584268">
            <w:pPr>
              <w:rPr>
                <w:color w:val="000000"/>
              </w:rPr>
            </w:pPr>
            <w:r w:rsidRPr="006C048B">
              <w:rPr>
                <w:color w:val="000000"/>
              </w:rPr>
              <w:t>rex sole</w:t>
            </w:r>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0E28E21F" w:rsidR="00584268" w:rsidRPr="006C048B" w:rsidRDefault="00584268" w:rsidP="00584268">
            <w:pPr>
              <w:jc w:val="center"/>
              <w:rPr>
                <w:color w:val="000000"/>
              </w:rPr>
            </w:pPr>
            <w:r w:rsidRPr="006C048B">
              <w:rPr>
                <w:color w:val="000000"/>
              </w:rPr>
              <w:t>88.61</w:t>
            </w:r>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6CCD4199" w:rsidR="00584268" w:rsidRPr="006C048B" w:rsidRDefault="00584268" w:rsidP="00584268">
            <w:pPr>
              <w:jc w:val="center"/>
              <w:rPr>
                <w:b/>
                <w:color w:val="000000"/>
              </w:rPr>
            </w:pPr>
            <w:r w:rsidRPr="006C048B">
              <w:rPr>
                <w:b/>
                <w:color w:val="000000"/>
              </w:rPr>
              <w:t>0.00</w:t>
            </w:r>
          </w:p>
        </w:tc>
      </w:tr>
      <w:tr w:rsidR="00584268" w:rsidRPr="006C5485" w14:paraId="44A14689"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41827314" w:rsidR="00584268" w:rsidRPr="006C048B" w:rsidRDefault="00584268" w:rsidP="00584268">
            <w:pPr>
              <w:rPr>
                <w:color w:val="000000"/>
              </w:rPr>
            </w:pPr>
            <w:r w:rsidRPr="006C048B">
              <w:rPr>
                <w:color w:val="000000"/>
              </w:rPr>
              <w:t>sablefish</w:t>
            </w:r>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572508EB" w:rsidR="00584268" w:rsidRPr="006C048B" w:rsidRDefault="00584268" w:rsidP="00584268">
            <w:pPr>
              <w:jc w:val="center"/>
              <w:rPr>
                <w:color w:val="000000"/>
              </w:rPr>
            </w:pPr>
            <w:r w:rsidRPr="006C048B">
              <w:rPr>
                <w:color w:val="000000"/>
              </w:rPr>
              <w:t>20.23</w:t>
            </w:r>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5885445E" w:rsidR="00584268" w:rsidRPr="006C048B" w:rsidRDefault="00584268" w:rsidP="00584268">
            <w:pPr>
              <w:jc w:val="center"/>
              <w:rPr>
                <w:b/>
                <w:color w:val="000000"/>
              </w:rPr>
            </w:pPr>
            <w:r w:rsidRPr="006C048B">
              <w:rPr>
                <w:b/>
                <w:color w:val="000000"/>
              </w:rPr>
              <w:t>0.00</w:t>
            </w:r>
          </w:p>
        </w:tc>
      </w:tr>
      <w:tr w:rsidR="00584268" w:rsidRPr="006C5485" w14:paraId="42D237B1"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13829021" w:rsidR="00584268" w:rsidRPr="006C048B" w:rsidRDefault="00584268" w:rsidP="00584268">
            <w:pPr>
              <w:rPr>
                <w:color w:val="000000"/>
              </w:rPr>
            </w:pPr>
            <w:r w:rsidRPr="006C048B">
              <w:rPr>
                <w:color w:val="000000"/>
              </w:rPr>
              <w:t>shortspine thornyhead</w:t>
            </w:r>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348B0B65" w:rsidR="00584268" w:rsidRPr="006C048B" w:rsidRDefault="00584268" w:rsidP="00584268">
            <w:pPr>
              <w:jc w:val="center"/>
              <w:rPr>
                <w:color w:val="000000"/>
              </w:rPr>
            </w:pPr>
            <w:r w:rsidRPr="006C048B">
              <w:rPr>
                <w:color w:val="000000"/>
              </w:rPr>
              <w:t>35.38</w:t>
            </w:r>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385A8973" w:rsidR="00584268" w:rsidRPr="006C048B" w:rsidRDefault="00584268" w:rsidP="00584268">
            <w:pPr>
              <w:jc w:val="center"/>
              <w:rPr>
                <w:b/>
                <w:color w:val="000000"/>
              </w:rPr>
            </w:pPr>
            <w:r w:rsidRPr="006C048B">
              <w:rPr>
                <w:b/>
                <w:color w:val="000000"/>
              </w:rPr>
              <w:t>0.00</w:t>
            </w:r>
          </w:p>
        </w:tc>
      </w:tr>
      <w:tr w:rsidR="00584268" w:rsidRPr="006C5485" w14:paraId="622287CD"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0E7B59F8" w:rsidR="00584268" w:rsidRPr="006C048B" w:rsidRDefault="00BB5186" w:rsidP="00584268">
            <w:pPr>
              <w:rPr>
                <w:color w:val="000000"/>
              </w:rPr>
            </w:pPr>
            <w:r w:rsidRPr="006C048B">
              <w:rPr>
                <w:color w:val="000000"/>
              </w:rPr>
              <w:t>North Pacific spiny dogfish</w:t>
            </w:r>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2E7CC3E" w:rsidR="00584268" w:rsidRPr="006C048B" w:rsidRDefault="00584268" w:rsidP="00584268">
            <w:pPr>
              <w:jc w:val="center"/>
              <w:rPr>
                <w:color w:val="000000"/>
              </w:rPr>
            </w:pPr>
            <w:r w:rsidRPr="006C048B">
              <w:rPr>
                <w:color w:val="000000"/>
              </w:rPr>
              <w:t>38.58</w:t>
            </w:r>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3B6646F2" w:rsidR="00584268" w:rsidRPr="006C048B" w:rsidRDefault="00584268" w:rsidP="00584268">
            <w:pPr>
              <w:jc w:val="center"/>
              <w:rPr>
                <w:b/>
                <w:color w:val="000000"/>
              </w:rPr>
            </w:pPr>
            <w:r w:rsidRPr="006C048B">
              <w:rPr>
                <w:b/>
                <w:color w:val="000000"/>
              </w:rPr>
              <w:t>0.00</w:t>
            </w:r>
          </w:p>
        </w:tc>
      </w:tr>
      <w:tr w:rsidR="00584268" w:rsidRPr="006C5485" w14:paraId="5B78598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251C3EDB" w:rsidR="00584268" w:rsidRPr="006C048B" w:rsidRDefault="00584268" w:rsidP="00584268">
            <w:pPr>
              <w:rPr>
                <w:color w:val="000000"/>
              </w:rPr>
            </w:pPr>
            <w:r w:rsidRPr="006C048B">
              <w:rPr>
                <w:color w:val="000000"/>
              </w:rPr>
              <w:t>splitnose rockfish</w:t>
            </w:r>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7F58BB1F" w:rsidR="00584268" w:rsidRPr="006C048B" w:rsidRDefault="00584268" w:rsidP="00584268">
            <w:pPr>
              <w:jc w:val="center"/>
              <w:rPr>
                <w:color w:val="000000"/>
              </w:rPr>
            </w:pPr>
            <w:r w:rsidRPr="006C048B">
              <w:rPr>
                <w:color w:val="000000"/>
              </w:rPr>
              <w:t>1.28</w:t>
            </w:r>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1354E441" w:rsidR="00584268" w:rsidRPr="006C048B" w:rsidRDefault="00584268" w:rsidP="00584268">
            <w:pPr>
              <w:jc w:val="center"/>
              <w:rPr>
                <w:b/>
                <w:color w:val="000000"/>
              </w:rPr>
            </w:pPr>
            <w:r w:rsidRPr="006C048B">
              <w:rPr>
                <w:b/>
                <w:color w:val="000000"/>
              </w:rPr>
              <w:t>0.00</w:t>
            </w:r>
          </w:p>
        </w:tc>
      </w:tr>
      <w:tr w:rsidR="00584268" w:rsidRPr="006C5485" w14:paraId="32B698AA"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053CE5C" w:rsidR="00584268" w:rsidRPr="006C048B" w:rsidRDefault="00584268" w:rsidP="00584268">
            <w:pPr>
              <w:rPr>
                <w:color w:val="000000"/>
              </w:rPr>
            </w:pPr>
            <w:r w:rsidRPr="006C048B">
              <w:rPr>
                <w:color w:val="000000"/>
              </w:rPr>
              <w:t>spotted ratfish</w:t>
            </w:r>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7A1839AC" w:rsidR="00584268" w:rsidRPr="006C048B" w:rsidRDefault="00584268" w:rsidP="00584268">
            <w:pPr>
              <w:jc w:val="center"/>
              <w:rPr>
                <w:color w:val="000000"/>
              </w:rPr>
            </w:pPr>
            <w:r w:rsidRPr="006C048B">
              <w:rPr>
                <w:color w:val="000000"/>
              </w:rPr>
              <w:t>15.83</w:t>
            </w:r>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00CBF47A" w:rsidR="00584268" w:rsidRPr="006C048B" w:rsidRDefault="00584268" w:rsidP="00584268">
            <w:pPr>
              <w:jc w:val="center"/>
              <w:rPr>
                <w:b/>
                <w:color w:val="000000"/>
              </w:rPr>
            </w:pPr>
            <w:r w:rsidRPr="006C048B">
              <w:rPr>
                <w:b/>
                <w:color w:val="000000"/>
              </w:rPr>
              <w:t>0.00</w:t>
            </w:r>
          </w:p>
        </w:tc>
      </w:tr>
      <w:tr w:rsidR="00584268" w:rsidRPr="006C5485" w14:paraId="744149AD"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4ECCBD15" w:rsidR="00584268" w:rsidRPr="006C048B" w:rsidRDefault="00584268" w:rsidP="00584268">
            <w:pPr>
              <w:rPr>
                <w:color w:val="000000"/>
              </w:rPr>
            </w:pPr>
            <w:r w:rsidRPr="006C048B">
              <w:rPr>
                <w:color w:val="000000"/>
              </w:rPr>
              <w:t>widow rockfish</w:t>
            </w:r>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5A6675E7" w:rsidR="00584268" w:rsidRPr="006C048B" w:rsidRDefault="00584268" w:rsidP="00584268">
            <w:pPr>
              <w:jc w:val="center"/>
              <w:rPr>
                <w:color w:val="000000"/>
              </w:rPr>
            </w:pPr>
            <w:r w:rsidRPr="006C048B">
              <w:rPr>
                <w:color w:val="000000"/>
              </w:rPr>
              <w:t>5.60</w:t>
            </w:r>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71DC3106" w:rsidR="00584268" w:rsidRPr="006C048B" w:rsidRDefault="00584268" w:rsidP="00584268">
            <w:pPr>
              <w:jc w:val="center"/>
              <w:rPr>
                <w:b/>
                <w:color w:val="000000"/>
              </w:rPr>
            </w:pPr>
            <w:r w:rsidRPr="006C048B">
              <w:rPr>
                <w:b/>
                <w:color w:val="000000"/>
              </w:rPr>
              <w:t>0.00</w:t>
            </w:r>
          </w:p>
        </w:tc>
      </w:tr>
    </w:tbl>
    <w:p w14:paraId="13E4806F" w14:textId="77777777" w:rsidR="00113FD2" w:rsidRDefault="00113FD2" w:rsidP="00344523">
      <w:pPr>
        <w:spacing w:after="160" w:line="259" w:lineRule="auto"/>
      </w:pPr>
    </w:p>
    <w:p w14:paraId="410A6C77" w14:textId="77777777" w:rsidR="00344523" w:rsidRDefault="00344523">
      <w:pPr>
        <w:spacing w:after="160" w:line="259" w:lineRule="auto"/>
      </w:pPr>
    </w:p>
    <w:p w14:paraId="5BF42DDF" w14:textId="77777777" w:rsidR="00344523" w:rsidRDefault="00344523">
      <w:pPr>
        <w:spacing w:after="160" w:line="259" w:lineRule="auto"/>
      </w:pPr>
    </w:p>
    <w:p w14:paraId="6DFC1BF6" w14:textId="77777777" w:rsidR="002776FC" w:rsidRDefault="002776FC">
      <w:pPr>
        <w:spacing w:after="160" w:line="259" w:lineRule="auto"/>
      </w:pPr>
      <w:r>
        <w:br w:type="page"/>
      </w:r>
    </w:p>
    <w:p w14:paraId="0689F0B3" w14:textId="3F0C9033" w:rsidR="00876800" w:rsidRDefault="00F62588">
      <w:pPr>
        <w:spacing w:after="160" w:line="259" w:lineRule="auto"/>
      </w:pPr>
      <w:r>
        <w:lastRenderedPageBreak/>
        <w:t>APPENDIX FIGURES</w:t>
      </w:r>
    </w:p>
    <w:p w14:paraId="6D6981A4" w14:textId="63B91D82" w:rsidR="00623C01" w:rsidRDefault="00623C01" w:rsidP="00B03C50">
      <w:pPr>
        <w:spacing w:before="100" w:after="100"/>
        <w:rPr>
          <w:color w:val="000000"/>
        </w:rPr>
      </w:pPr>
      <w:r>
        <w:rPr>
          <w:color w:val="000000"/>
        </w:rPr>
        <w:t xml:space="preserve">Fig. S1. </w:t>
      </w:r>
      <w:r w:rsidR="007E3ED7">
        <w:rPr>
          <w:color w:val="000000"/>
        </w:rPr>
        <w:t>Estimates of linear trend in a generalized linear mixed model</w:t>
      </w:r>
      <w:r w:rsidR="005026FB">
        <w:rPr>
          <w:color w:val="000000"/>
        </w:rPr>
        <w:t>. Plots are based on</w:t>
      </w:r>
      <w:r w:rsidR="007E3ED7">
        <w:rPr>
          <w:color w:val="000000"/>
        </w:rPr>
        <w:t xml:space="preserve"> 1000 </w:t>
      </w:r>
      <w:r w:rsidR="005026FB">
        <w:rPr>
          <w:color w:val="000000"/>
        </w:rPr>
        <w:t xml:space="preserve">simulated </w:t>
      </w:r>
      <w:r w:rsidR="007E3ED7">
        <w:rPr>
          <w:color w:val="000000"/>
        </w:rPr>
        <w:t>data sets, 15 time steps each</w:t>
      </w:r>
      <w:r w:rsidR="005026FB">
        <w:rPr>
          <w:color w:val="000000"/>
        </w:rPr>
        <w:t>, with multiple observations (n=2) every other time step</w:t>
      </w:r>
      <w:r w:rsidR="007E3ED7">
        <w:rPr>
          <w:color w:val="000000"/>
        </w:rPr>
        <w:t xml:space="preserve">. </w:t>
      </w:r>
      <w:r w:rsidR="005026FB">
        <w:rPr>
          <w:color w:val="000000"/>
        </w:rPr>
        <w:t xml:space="preserve">The underlying model included both a linear trend and varying degrees of inter-annual variability (variance of the temporal random effects). </w:t>
      </w:r>
      <w:r w:rsidR="00F83F95">
        <w:rPr>
          <w:color w:val="000000"/>
        </w:rPr>
        <w:t xml:space="preserve">Two estimation models were fit to each of the 1000 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t>
      </w:r>
      <w:r w:rsidR="00445876">
        <w:rPr>
          <w:color w:val="000000"/>
        </w:rPr>
        <w:t>models, we calculated the bias of the trend estimated versus the known value.</w:t>
      </w:r>
    </w:p>
    <w:p w14:paraId="3B88DD63" w14:textId="1001FF01" w:rsidR="00351CCF" w:rsidRDefault="007E3ED7" w:rsidP="00B03C50">
      <w:pPr>
        <w:spacing w:before="100" w:after="100"/>
        <w:rPr>
          <w:color w:val="000000"/>
        </w:rPr>
      </w:pPr>
      <w:r w:rsidRPr="007E3ED7">
        <w:rPr>
          <w:noProof/>
          <w:color w:val="000000"/>
          <w:lang w:val="en-US"/>
        </w:rPr>
        <w:drawing>
          <wp:inline distT="0" distB="0" distL="0" distR="0" wp14:anchorId="37A07187" wp14:editId="6215B281">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43600"/>
                    </a:xfrm>
                    <a:prstGeom prst="rect">
                      <a:avLst/>
                    </a:prstGeom>
                  </pic:spPr>
                </pic:pic>
              </a:graphicData>
            </a:graphic>
          </wp:inline>
        </w:drawing>
      </w:r>
    </w:p>
    <w:p w14:paraId="5C6047C3" w14:textId="77777777" w:rsidR="00623C01" w:rsidRDefault="00623C01" w:rsidP="00B03C50">
      <w:pPr>
        <w:spacing w:before="100" w:after="100"/>
        <w:rPr>
          <w:color w:val="000000"/>
        </w:rPr>
      </w:pPr>
    </w:p>
    <w:p w14:paraId="414A6236" w14:textId="77777777" w:rsidR="007E3ED7" w:rsidRDefault="007E3ED7">
      <w:pPr>
        <w:spacing w:after="160" w:line="259" w:lineRule="auto"/>
        <w:rPr>
          <w:color w:val="000000"/>
        </w:rPr>
      </w:pPr>
      <w:r>
        <w:rPr>
          <w:color w:val="000000"/>
        </w:rPr>
        <w:br w:type="page"/>
      </w:r>
    </w:p>
    <w:p w14:paraId="5F2DC0EA" w14:textId="3FD64BED" w:rsidR="00B03C50" w:rsidRDefault="002451DF" w:rsidP="00B03C50">
      <w:pPr>
        <w:spacing w:before="100" w:after="100"/>
      </w:pPr>
      <w:r>
        <w:rPr>
          <w:color w:val="000000"/>
        </w:rPr>
        <w:lastRenderedPageBreak/>
        <w:t xml:space="preserve">Fig </w:t>
      </w:r>
      <w:r w:rsidR="00623C01">
        <w:rPr>
          <w:color w:val="000000"/>
        </w:rPr>
        <w:t>S2</w:t>
      </w:r>
      <w:bookmarkStart w:id="5" w:name="_GoBack"/>
      <w:bookmarkEnd w:id="5"/>
      <w:r>
        <w:rPr>
          <w:color w:val="000000"/>
        </w:rPr>
        <w:t xml:space="preserve">. </w:t>
      </w:r>
      <w:r w:rsidR="00CF6BCC">
        <w:t xml:space="preserve">Spatial and temporal patterns of predicted density for </w:t>
      </w:r>
      <w:r w:rsidR="00B87130">
        <w:t xml:space="preserve">additional </w:t>
      </w:r>
      <w:r w:rsidR="00CF6BCC">
        <w:t>species</w:t>
      </w:r>
      <w:r w:rsidR="00B87130">
        <w:t xml:space="preserve"> not shown in Figure 5 of the main text</w:t>
      </w:r>
      <w:r w:rsidR="00CF6BCC">
        <w:t>. The first column shows maps of the predicted spatial trend (slope of log density across years). The second shows how each spatial location groups with a unique cluster of latitude and spatial trend. The third column represents the mean density over all years (in units of kg km</w:t>
      </w:r>
      <w:r w:rsidR="00CF6BCC">
        <w:rPr>
          <w:vertAlign w:val="superscript"/>
        </w:rPr>
        <w:t>-2</w:t>
      </w:r>
      <w:r w:rsidR="00CF6BCC">
        <w: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 in the north; Point Conception, California in the south). Line color represents the proportion of a species’ relative biomass in a given region.</w:t>
      </w:r>
      <w:r w:rsidR="00B87130" w:rsidRPr="00B87130">
        <w:t xml:space="preserve"> </w:t>
      </w:r>
      <w:r w:rsidR="00B87130">
        <w:t>Note that for Pacific Ocean Perch, the coastwide COG timeseries is completely overlapped by the northern regional COG.</w:t>
      </w:r>
    </w:p>
    <w:p w14:paraId="02BF0EC9" w14:textId="77777777" w:rsidR="00B87130" w:rsidRPr="00B87130" w:rsidRDefault="00B87130" w:rsidP="00B03C50">
      <w:pPr>
        <w:spacing w:before="100" w:after="100"/>
      </w:pPr>
    </w:p>
    <w:p w14:paraId="2F3788B9" w14:textId="4D6BB23B" w:rsidR="00F62588" w:rsidRPr="00D766A8" w:rsidRDefault="005437A8" w:rsidP="00B87130">
      <w:pPr>
        <w:spacing w:before="100" w:after="100"/>
        <w:rPr>
          <w:rFonts w:cstheme="minorBidi"/>
          <w:color w:val="000000"/>
        </w:rPr>
      </w:pPr>
      <w:r>
        <w:rPr>
          <w:color w:val="000000"/>
        </w:rPr>
        <w:t xml:space="preserve">Fig </w:t>
      </w:r>
      <w:r w:rsidR="00623C01">
        <w:rPr>
          <w:color w:val="000000"/>
        </w:rPr>
        <w:t>S3</w:t>
      </w:r>
      <w:r>
        <w:rPr>
          <w:color w:val="000000"/>
        </w:rPr>
        <w:t>.</w:t>
      </w:r>
      <w:r w:rsidR="00DC32E2">
        <w:rPr>
          <w:color w:val="000000"/>
        </w:rPr>
        <w:t xml:space="preserve"> </w:t>
      </w:r>
      <w:r>
        <w:rPr>
          <w:color w:val="000000"/>
        </w:rPr>
        <w:t>P</w:t>
      </w:r>
      <w:r w:rsidR="00B03C50" w:rsidRPr="005437A8">
        <w:rPr>
          <w:color w:val="000000"/>
        </w:rPr>
        <w:t>redicted</w:t>
      </w:r>
      <w:r w:rsidR="00B03C50" w:rsidRPr="00B03C50">
        <w:rPr>
          <w:color w:val="000000"/>
        </w:rPr>
        <w:t xml:space="preserve"> </w:t>
      </w:r>
      <w:r w:rsidR="00DD4113">
        <w:rPr>
          <w:color w:val="000000"/>
        </w:rPr>
        <w:t>density</w:t>
      </w:r>
      <w:r w:rsidR="00D000A1">
        <w:rPr>
          <w:color w:val="000000"/>
        </w:rPr>
        <w:t xml:space="preserve"> </w:t>
      </w:r>
      <w:r w:rsidR="002451DF">
        <w:rPr>
          <w:color w:val="000000"/>
        </w:rPr>
        <w:t xml:space="preserve">maps </w:t>
      </w:r>
      <w:r w:rsidR="00B87130">
        <w:rPr>
          <w:color w:val="000000"/>
        </w:rPr>
        <w:t xml:space="preserve">for the full study region </w:t>
      </w:r>
      <w:r w:rsidR="002451DF">
        <w:rPr>
          <w:color w:val="000000"/>
        </w:rPr>
        <w:t>by year for all species</w:t>
      </w:r>
      <w:r w:rsidR="00677097">
        <w:rPr>
          <w:color w:val="000000"/>
        </w:rPr>
        <w:t xml:space="preserve"> </w:t>
      </w:r>
      <w:r w:rsidR="00CF6BCC">
        <w:t>(in units of kg km</w:t>
      </w:r>
      <w:r w:rsidR="00CF6BCC">
        <w:rPr>
          <w:vertAlign w:val="superscript"/>
        </w:rPr>
        <w:t>-2</w:t>
      </w:r>
      <w:r w:rsidR="00CF6BCC">
        <w:t xml:space="preserve"> on a log scale)</w:t>
      </w:r>
      <w:r w:rsidR="00B87130">
        <w:t>.</w:t>
      </w:r>
    </w:p>
    <w:sectPr w:rsidR="00F62588" w:rsidRPr="00D766A8" w:rsidSect="00C62EA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Sean Anderson" w:date="2019-12-12T16:22:00Z" w:initials="SA">
    <w:p w14:paraId="1DEB62B0" w14:textId="5CEF30C9" w:rsidR="00574E5B" w:rsidRDefault="00574E5B">
      <w:pPr>
        <w:pStyle w:val="CommentText"/>
      </w:pPr>
      <w:r>
        <w:rPr>
          <w:rStyle w:val="CommentReference"/>
        </w:rPr>
        <w:annotationRef/>
      </w:r>
      <w:r>
        <w:t>I’m confused here. Weren’t the simulations just to detect whether the spatial trend could be recaptured? The parsimonious aspect came from the real data, no?</w:t>
      </w:r>
    </w:p>
  </w:comment>
  <w:comment w:id="2" w:author="Sean Anderson" w:date="2019-12-12T16:26:00Z" w:initials="SA">
    <w:p w14:paraId="3708531C" w14:textId="4327AAD3" w:rsidR="00574E5B" w:rsidRDefault="00574E5B">
      <w:pPr>
        <w:pStyle w:val="CommentText"/>
      </w:pPr>
      <w:r>
        <w:rPr>
          <w:rStyle w:val="CommentReference"/>
        </w:rPr>
        <w:annotationRef/>
      </w:r>
      <w:r>
        <w:t>How do we know this?</w:t>
      </w:r>
    </w:p>
  </w:comment>
  <w:comment w:id="3" w:author="Sean Anderson" w:date="2019-12-12T16:50:00Z" w:initials="SA">
    <w:p w14:paraId="6DD9EA25" w14:textId="5A561FD5" w:rsidR="00574E5B" w:rsidRDefault="00574E5B">
      <w:pPr>
        <w:pStyle w:val="CommentText"/>
      </w:pPr>
      <w:r>
        <w:rPr>
          <w:rStyle w:val="CommentReference"/>
        </w:rPr>
        <w:annotationRef/>
      </w:r>
      <w:r>
        <w:t>Can we squish this vertically little bit to save space? Make Tufte happy. At the same time perhaps delete the biggest value (0.9)?</w:t>
      </w:r>
    </w:p>
  </w:comment>
  <w:comment w:id="4" w:author="Eric Ward" w:date="2020-01-08T15:02:00Z" w:initials="EJW">
    <w:p w14:paraId="775BE413" w14:textId="4E49603E" w:rsidR="00574E5B" w:rsidRDefault="00574E5B">
      <w:pPr>
        <w:pStyle w:val="CommentText"/>
      </w:pPr>
      <w:r>
        <w:rPr>
          <w:rStyle w:val="CommentReference"/>
        </w:rPr>
        <w:annotationRef/>
      </w:r>
      <w: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EB62B0" w15:done="0"/>
  <w15:commentEx w15:paraId="3708531C" w15:done="0"/>
  <w15:commentEx w15:paraId="6DD9EA25" w15:done="0"/>
  <w15:commentEx w15:paraId="775BE413" w15:paraIdParent="6DD9EA2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D59BF0" w16cid:durableId="219B7056"/>
  <w16cid:commentId w16cid:paraId="69931C0B" w16cid:durableId="219B75D7"/>
  <w16cid:commentId w16cid:paraId="459D4CB9" w16cid:durableId="219CEE96"/>
  <w16cid:commentId w16cid:paraId="1DEB62B0" w16cid:durableId="219CE7B4"/>
  <w16cid:commentId w16cid:paraId="1109E99D" w16cid:durableId="219CE88F"/>
  <w16cid:commentId w16cid:paraId="755E395A" w16cid:durableId="21C06D5D"/>
  <w16cid:commentId w16cid:paraId="3708531C" w16cid:durableId="219CE8AF"/>
  <w16cid:commentId w16cid:paraId="16D81150" w16cid:durableId="21C06D5F"/>
  <w16cid:commentId w16cid:paraId="6DD9EA25" w16cid:durableId="219CEE40"/>
  <w16cid:commentId w16cid:paraId="775BE413" w16cid:durableId="21C06D6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ean Anderson">
    <w15:presenceInfo w15:providerId="Windows Live" w15:userId="0e8b02e483029969"/>
  </w15:person>
  <w15:person w15:author="Eric Ward">
    <w15:presenceInfo w15:providerId="None" w15:userId="Eric W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3DA1"/>
    <w:rsid w:val="00014006"/>
    <w:rsid w:val="0001428C"/>
    <w:rsid w:val="00014846"/>
    <w:rsid w:val="00017969"/>
    <w:rsid w:val="000227CF"/>
    <w:rsid w:val="0002735B"/>
    <w:rsid w:val="00032437"/>
    <w:rsid w:val="00032B0B"/>
    <w:rsid w:val="000434C6"/>
    <w:rsid w:val="00045217"/>
    <w:rsid w:val="0004774A"/>
    <w:rsid w:val="00047FB4"/>
    <w:rsid w:val="0005459F"/>
    <w:rsid w:val="000552C4"/>
    <w:rsid w:val="00056E1E"/>
    <w:rsid w:val="0006149E"/>
    <w:rsid w:val="000631C2"/>
    <w:rsid w:val="0008062F"/>
    <w:rsid w:val="000A122C"/>
    <w:rsid w:val="000A2173"/>
    <w:rsid w:val="000B1287"/>
    <w:rsid w:val="000B60E5"/>
    <w:rsid w:val="000C6F4A"/>
    <w:rsid w:val="000C7459"/>
    <w:rsid w:val="000D12CA"/>
    <w:rsid w:val="000D708C"/>
    <w:rsid w:val="00106AF8"/>
    <w:rsid w:val="00113FD2"/>
    <w:rsid w:val="00124166"/>
    <w:rsid w:val="001248A9"/>
    <w:rsid w:val="001277EE"/>
    <w:rsid w:val="00144B31"/>
    <w:rsid w:val="00146DEE"/>
    <w:rsid w:val="00161032"/>
    <w:rsid w:val="0018274A"/>
    <w:rsid w:val="00183F4B"/>
    <w:rsid w:val="00184203"/>
    <w:rsid w:val="00186508"/>
    <w:rsid w:val="0019275E"/>
    <w:rsid w:val="00192C69"/>
    <w:rsid w:val="001A5AEA"/>
    <w:rsid w:val="001A7D16"/>
    <w:rsid w:val="001B140D"/>
    <w:rsid w:val="001B1D31"/>
    <w:rsid w:val="001B76A5"/>
    <w:rsid w:val="001C05F4"/>
    <w:rsid w:val="001C284B"/>
    <w:rsid w:val="001C6C95"/>
    <w:rsid w:val="001C73D2"/>
    <w:rsid w:val="001C77F5"/>
    <w:rsid w:val="001D4C9B"/>
    <w:rsid w:val="001D72BF"/>
    <w:rsid w:val="001E0AAE"/>
    <w:rsid w:val="001E5656"/>
    <w:rsid w:val="001E7CED"/>
    <w:rsid w:val="001F74AF"/>
    <w:rsid w:val="001F7F7D"/>
    <w:rsid w:val="00204EAD"/>
    <w:rsid w:val="002064F6"/>
    <w:rsid w:val="00210D6C"/>
    <w:rsid w:val="00211015"/>
    <w:rsid w:val="0021628B"/>
    <w:rsid w:val="00216F6D"/>
    <w:rsid w:val="00217FEE"/>
    <w:rsid w:val="00221E1C"/>
    <w:rsid w:val="00225343"/>
    <w:rsid w:val="00225C4A"/>
    <w:rsid w:val="002267BA"/>
    <w:rsid w:val="002274BB"/>
    <w:rsid w:val="00233D25"/>
    <w:rsid w:val="002346B2"/>
    <w:rsid w:val="00234BE8"/>
    <w:rsid w:val="00243A31"/>
    <w:rsid w:val="002451DF"/>
    <w:rsid w:val="002463AD"/>
    <w:rsid w:val="00246658"/>
    <w:rsid w:val="00264DBE"/>
    <w:rsid w:val="0027762F"/>
    <w:rsid w:val="002776FC"/>
    <w:rsid w:val="00287B00"/>
    <w:rsid w:val="00290A0C"/>
    <w:rsid w:val="002C63FC"/>
    <w:rsid w:val="002C7F14"/>
    <w:rsid w:val="002D09CF"/>
    <w:rsid w:val="002D165A"/>
    <w:rsid w:val="002D6DFC"/>
    <w:rsid w:val="002E67B9"/>
    <w:rsid w:val="002F0878"/>
    <w:rsid w:val="002F5E5B"/>
    <w:rsid w:val="003030EF"/>
    <w:rsid w:val="00306407"/>
    <w:rsid w:val="0031438C"/>
    <w:rsid w:val="00322EAF"/>
    <w:rsid w:val="00326A21"/>
    <w:rsid w:val="00327AE6"/>
    <w:rsid w:val="00343F2D"/>
    <w:rsid w:val="00344523"/>
    <w:rsid w:val="00351CCF"/>
    <w:rsid w:val="00357DAC"/>
    <w:rsid w:val="00366DFE"/>
    <w:rsid w:val="00383CE4"/>
    <w:rsid w:val="003860C5"/>
    <w:rsid w:val="00386DC1"/>
    <w:rsid w:val="00387733"/>
    <w:rsid w:val="00396813"/>
    <w:rsid w:val="00396F2D"/>
    <w:rsid w:val="00397D39"/>
    <w:rsid w:val="003B3DD0"/>
    <w:rsid w:val="003B607E"/>
    <w:rsid w:val="003C4A35"/>
    <w:rsid w:val="003C5091"/>
    <w:rsid w:val="003C71A3"/>
    <w:rsid w:val="003D169F"/>
    <w:rsid w:val="003D16A7"/>
    <w:rsid w:val="003D219B"/>
    <w:rsid w:val="003E45C2"/>
    <w:rsid w:val="003E59C1"/>
    <w:rsid w:val="003F09BD"/>
    <w:rsid w:val="003F13F0"/>
    <w:rsid w:val="003F2D57"/>
    <w:rsid w:val="0040311A"/>
    <w:rsid w:val="004042A7"/>
    <w:rsid w:val="00404F89"/>
    <w:rsid w:val="00431480"/>
    <w:rsid w:val="004325B0"/>
    <w:rsid w:val="00437DE9"/>
    <w:rsid w:val="004414B2"/>
    <w:rsid w:val="00445876"/>
    <w:rsid w:val="00450836"/>
    <w:rsid w:val="0045113D"/>
    <w:rsid w:val="00454BC9"/>
    <w:rsid w:val="0046021E"/>
    <w:rsid w:val="0046086A"/>
    <w:rsid w:val="00467575"/>
    <w:rsid w:val="00467D42"/>
    <w:rsid w:val="00472B84"/>
    <w:rsid w:val="00474C26"/>
    <w:rsid w:val="00477A3B"/>
    <w:rsid w:val="00477BEB"/>
    <w:rsid w:val="00482340"/>
    <w:rsid w:val="00484F75"/>
    <w:rsid w:val="00495EAC"/>
    <w:rsid w:val="00496EAE"/>
    <w:rsid w:val="004A4795"/>
    <w:rsid w:val="004B71F5"/>
    <w:rsid w:val="004C4BCF"/>
    <w:rsid w:val="004C533C"/>
    <w:rsid w:val="004D7731"/>
    <w:rsid w:val="004E2E61"/>
    <w:rsid w:val="004F2DA7"/>
    <w:rsid w:val="004F76ED"/>
    <w:rsid w:val="005026FB"/>
    <w:rsid w:val="00502B98"/>
    <w:rsid w:val="0051393F"/>
    <w:rsid w:val="00515706"/>
    <w:rsid w:val="005209B4"/>
    <w:rsid w:val="00527CF7"/>
    <w:rsid w:val="00531139"/>
    <w:rsid w:val="0054003B"/>
    <w:rsid w:val="00540B2A"/>
    <w:rsid w:val="005437A8"/>
    <w:rsid w:val="00554356"/>
    <w:rsid w:val="00556DFB"/>
    <w:rsid w:val="00557C3A"/>
    <w:rsid w:val="0056525B"/>
    <w:rsid w:val="00574E5B"/>
    <w:rsid w:val="0057569F"/>
    <w:rsid w:val="00582B32"/>
    <w:rsid w:val="00584268"/>
    <w:rsid w:val="005923C3"/>
    <w:rsid w:val="00593E1C"/>
    <w:rsid w:val="005A35B9"/>
    <w:rsid w:val="005A7A46"/>
    <w:rsid w:val="005B0BF6"/>
    <w:rsid w:val="005B0DAC"/>
    <w:rsid w:val="005B262E"/>
    <w:rsid w:val="005B5CB5"/>
    <w:rsid w:val="005B69DE"/>
    <w:rsid w:val="005C2A54"/>
    <w:rsid w:val="005E1879"/>
    <w:rsid w:val="005E40CA"/>
    <w:rsid w:val="005E4F82"/>
    <w:rsid w:val="005F2BA0"/>
    <w:rsid w:val="006113B7"/>
    <w:rsid w:val="00623C01"/>
    <w:rsid w:val="00626DCC"/>
    <w:rsid w:val="00642F1C"/>
    <w:rsid w:val="006454FE"/>
    <w:rsid w:val="00647FFB"/>
    <w:rsid w:val="00653552"/>
    <w:rsid w:val="00657167"/>
    <w:rsid w:val="00657174"/>
    <w:rsid w:val="0065727C"/>
    <w:rsid w:val="00664A9D"/>
    <w:rsid w:val="00672372"/>
    <w:rsid w:val="00674524"/>
    <w:rsid w:val="0067570C"/>
    <w:rsid w:val="00677097"/>
    <w:rsid w:val="0068598A"/>
    <w:rsid w:val="006966F3"/>
    <w:rsid w:val="00697697"/>
    <w:rsid w:val="006A5CB7"/>
    <w:rsid w:val="006B08B7"/>
    <w:rsid w:val="006B1E39"/>
    <w:rsid w:val="006B2280"/>
    <w:rsid w:val="006B273E"/>
    <w:rsid w:val="006B2DF3"/>
    <w:rsid w:val="006B4FFA"/>
    <w:rsid w:val="006C048B"/>
    <w:rsid w:val="006C5485"/>
    <w:rsid w:val="006C6C46"/>
    <w:rsid w:val="006D0D73"/>
    <w:rsid w:val="006D4548"/>
    <w:rsid w:val="006D7EED"/>
    <w:rsid w:val="006E04BD"/>
    <w:rsid w:val="006E1293"/>
    <w:rsid w:val="006E25E9"/>
    <w:rsid w:val="006E650E"/>
    <w:rsid w:val="006F0B46"/>
    <w:rsid w:val="006F0F50"/>
    <w:rsid w:val="00704795"/>
    <w:rsid w:val="00707973"/>
    <w:rsid w:val="00713757"/>
    <w:rsid w:val="00715D1B"/>
    <w:rsid w:val="00727F32"/>
    <w:rsid w:val="00737D5D"/>
    <w:rsid w:val="00751649"/>
    <w:rsid w:val="00753F70"/>
    <w:rsid w:val="0076040C"/>
    <w:rsid w:val="007623F7"/>
    <w:rsid w:val="007730D8"/>
    <w:rsid w:val="00774334"/>
    <w:rsid w:val="0078117C"/>
    <w:rsid w:val="007A4D22"/>
    <w:rsid w:val="007A596D"/>
    <w:rsid w:val="007A6870"/>
    <w:rsid w:val="007B4301"/>
    <w:rsid w:val="007B4ACC"/>
    <w:rsid w:val="007B6474"/>
    <w:rsid w:val="007B6B70"/>
    <w:rsid w:val="007B7BC6"/>
    <w:rsid w:val="007D0BC4"/>
    <w:rsid w:val="007D15BA"/>
    <w:rsid w:val="007D67D6"/>
    <w:rsid w:val="007D6F82"/>
    <w:rsid w:val="007E2064"/>
    <w:rsid w:val="007E3ED7"/>
    <w:rsid w:val="007E47A0"/>
    <w:rsid w:val="007E7E1C"/>
    <w:rsid w:val="007F2F32"/>
    <w:rsid w:val="007F5D41"/>
    <w:rsid w:val="008018DD"/>
    <w:rsid w:val="0080426F"/>
    <w:rsid w:val="00806A01"/>
    <w:rsid w:val="00811176"/>
    <w:rsid w:val="00812679"/>
    <w:rsid w:val="008130C7"/>
    <w:rsid w:val="00813FF5"/>
    <w:rsid w:val="008153CF"/>
    <w:rsid w:val="00815BD5"/>
    <w:rsid w:val="0081662B"/>
    <w:rsid w:val="00841385"/>
    <w:rsid w:val="00843324"/>
    <w:rsid w:val="00843B51"/>
    <w:rsid w:val="00845620"/>
    <w:rsid w:val="0084759D"/>
    <w:rsid w:val="00853D90"/>
    <w:rsid w:val="00860B19"/>
    <w:rsid w:val="00861714"/>
    <w:rsid w:val="0086696E"/>
    <w:rsid w:val="00872B8E"/>
    <w:rsid w:val="00874E7F"/>
    <w:rsid w:val="00876800"/>
    <w:rsid w:val="00877D50"/>
    <w:rsid w:val="0089470C"/>
    <w:rsid w:val="00897D80"/>
    <w:rsid w:val="008A1E11"/>
    <w:rsid w:val="008A1F51"/>
    <w:rsid w:val="008A5785"/>
    <w:rsid w:val="008D10BD"/>
    <w:rsid w:val="008D64D9"/>
    <w:rsid w:val="008E0DB6"/>
    <w:rsid w:val="008E1F4C"/>
    <w:rsid w:val="008F1166"/>
    <w:rsid w:val="008F2962"/>
    <w:rsid w:val="008F53D3"/>
    <w:rsid w:val="008F7D54"/>
    <w:rsid w:val="00903F80"/>
    <w:rsid w:val="009059C4"/>
    <w:rsid w:val="009200D7"/>
    <w:rsid w:val="009321DE"/>
    <w:rsid w:val="009367A8"/>
    <w:rsid w:val="00941845"/>
    <w:rsid w:val="00952923"/>
    <w:rsid w:val="009534B5"/>
    <w:rsid w:val="00963112"/>
    <w:rsid w:val="009766A9"/>
    <w:rsid w:val="00977182"/>
    <w:rsid w:val="0097771C"/>
    <w:rsid w:val="0098069D"/>
    <w:rsid w:val="00980824"/>
    <w:rsid w:val="00986655"/>
    <w:rsid w:val="009902DD"/>
    <w:rsid w:val="009A107D"/>
    <w:rsid w:val="009A44C9"/>
    <w:rsid w:val="009A6D22"/>
    <w:rsid w:val="009B4FC6"/>
    <w:rsid w:val="009C011E"/>
    <w:rsid w:val="009C031E"/>
    <w:rsid w:val="009C125B"/>
    <w:rsid w:val="009C4CF6"/>
    <w:rsid w:val="009D1558"/>
    <w:rsid w:val="009D3831"/>
    <w:rsid w:val="009E740E"/>
    <w:rsid w:val="009F6418"/>
    <w:rsid w:val="00A03B96"/>
    <w:rsid w:val="00A04BCB"/>
    <w:rsid w:val="00A12419"/>
    <w:rsid w:val="00A14E91"/>
    <w:rsid w:val="00A1634B"/>
    <w:rsid w:val="00A22CED"/>
    <w:rsid w:val="00A30109"/>
    <w:rsid w:val="00A30DC3"/>
    <w:rsid w:val="00A31FEA"/>
    <w:rsid w:val="00A349C7"/>
    <w:rsid w:val="00A378AF"/>
    <w:rsid w:val="00A37B6E"/>
    <w:rsid w:val="00A518CB"/>
    <w:rsid w:val="00A556E5"/>
    <w:rsid w:val="00A60C03"/>
    <w:rsid w:val="00A63541"/>
    <w:rsid w:val="00A64FED"/>
    <w:rsid w:val="00A66B4D"/>
    <w:rsid w:val="00A7110B"/>
    <w:rsid w:val="00A73D14"/>
    <w:rsid w:val="00A77853"/>
    <w:rsid w:val="00A939E4"/>
    <w:rsid w:val="00AA0C6A"/>
    <w:rsid w:val="00AA2580"/>
    <w:rsid w:val="00AA2A11"/>
    <w:rsid w:val="00AA2FB8"/>
    <w:rsid w:val="00AA3095"/>
    <w:rsid w:val="00AA4CB0"/>
    <w:rsid w:val="00AA7679"/>
    <w:rsid w:val="00AB3D6C"/>
    <w:rsid w:val="00AB54E5"/>
    <w:rsid w:val="00AC3E65"/>
    <w:rsid w:val="00AE5F00"/>
    <w:rsid w:val="00AE7966"/>
    <w:rsid w:val="00AF6C2E"/>
    <w:rsid w:val="00B03C50"/>
    <w:rsid w:val="00B0437D"/>
    <w:rsid w:val="00B06BF9"/>
    <w:rsid w:val="00B06DFF"/>
    <w:rsid w:val="00B15C88"/>
    <w:rsid w:val="00B21799"/>
    <w:rsid w:val="00B21D6A"/>
    <w:rsid w:val="00B25A3D"/>
    <w:rsid w:val="00B279C9"/>
    <w:rsid w:val="00B27A54"/>
    <w:rsid w:val="00B40D5A"/>
    <w:rsid w:val="00B56291"/>
    <w:rsid w:val="00B56634"/>
    <w:rsid w:val="00B6471E"/>
    <w:rsid w:val="00B83E62"/>
    <w:rsid w:val="00B87130"/>
    <w:rsid w:val="00BA37E0"/>
    <w:rsid w:val="00BA5291"/>
    <w:rsid w:val="00BA78B7"/>
    <w:rsid w:val="00BB06E1"/>
    <w:rsid w:val="00BB5186"/>
    <w:rsid w:val="00BC695A"/>
    <w:rsid w:val="00BD1A28"/>
    <w:rsid w:val="00BD2E04"/>
    <w:rsid w:val="00BD2EB1"/>
    <w:rsid w:val="00BD4BEF"/>
    <w:rsid w:val="00BE6A9D"/>
    <w:rsid w:val="00BF069D"/>
    <w:rsid w:val="00BF2CBC"/>
    <w:rsid w:val="00BF30E5"/>
    <w:rsid w:val="00C03EAF"/>
    <w:rsid w:val="00C07284"/>
    <w:rsid w:val="00C1159C"/>
    <w:rsid w:val="00C13CC1"/>
    <w:rsid w:val="00C21535"/>
    <w:rsid w:val="00C25093"/>
    <w:rsid w:val="00C30A6E"/>
    <w:rsid w:val="00C30DD6"/>
    <w:rsid w:val="00C31143"/>
    <w:rsid w:val="00C33B31"/>
    <w:rsid w:val="00C41D9E"/>
    <w:rsid w:val="00C44399"/>
    <w:rsid w:val="00C4697C"/>
    <w:rsid w:val="00C51922"/>
    <w:rsid w:val="00C55352"/>
    <w:rsid w:val="00C571E1"/>
    <w:rsid w:val="00C62EA2"/>
    <w:rsid w:val="00C63E8E"/>
    <w:rsid w:val="00C71DFB"/>
    <w:rsid w:val="00C80ECF"/>
    <w:rsid w:val="00C86EB2"/>
    <w:rsid w:val="00C87420"/>
    <w:rsid w:val="00C959BA"/>
    <w:rsid w:val="00CA5103"/>
    <w:rsid w:val="00CA5205"/>
    <w:rsid w:val="00CB31A2"/>
    <w:rsid w:val="00CB4A97"/>
    <w:rsid w:val="00CC5AEB"/>
    <w:rsid w:val="00CE02FB"/>
    <w:rsid w:val="00CF17BA"/>
    <w:rsid w:val="00CF409B"/>
    <w:rsid w:val="00CF6BCC"/>
    <w:rsid w:val="00D000A1"/>
    <w:rsid w:val="00D12954"/>
    <w:rsid w:val="00D234E0"/>
    <w:rsid w:val="00D3450E"/>
    <w:rsid w:val="00D42716"/>
    <w:rsid w:val="00D4616B"/>
    <w:rsid w:val="00D5130E"/>
    <w:rsid w:val="00D52ED7"/>
    <w:rsid w:val="00D53B89"/>
    <w:rsid w:val="00D66CB2"/>
    <w:rsid w:val="00D766A8"/>
    <w:rsid w:val="00D77304"/>
    <w:rsid w:val="00D868D0"/>
    <w:rsid w:val="00D90511"/>
    <w:rsid w:val="00D93260"/>
    <w:rsid w:val="00D93BDD"/>
    <w:rsid w:val="00DA0299"/>
    <w:rsid w:val="00DA57C2"/>
    <w:rsid w:val="00DB1938"/>
    <w:rsid w:val="00DC32E2"/>
    <w:rsid w:val="00DD4113"/>
    <w:rsid w:val="00DD4CDE"/>
    <w:rsid w:val="00DE015F"/>
    <w:rsid w:val="00DE4D0D"/>
    <w:rsid w:val="00DE5153"/>
    <w:rsid w:val="00DE7E57"/>
    <w:rsid w:val="00DF2B4B"/>
    <w:rsid w:val="00E10ECC"/>
    <w:rsid w:val="00E14054"/>
    <w:rsid w:val="00E21006"/>
    <w:rsid w:val="00E34DAB"/>
    <w:rsid w:val="00E43D4C"/>
    <w:rsid w:val="00E5101B"/>
    <w:rsid w:val="00E5611D"/>
    <w:rsid w:val="00E6142A"/>
    <w:rsid w:val="00E7285D"/>
    <w:rsid w:val="00E81ACF"/>
    <w:rsid w:val="00E93F77"/>
    <w:rsid w:val="00E95A46"/>
    <w:rsid w:val="00E96AC2"/>
    <w:rsid w:val="00EA29E1"/>
    <w:rsid w:val="00EA3E0B"/>
    <w:rsid w:val="00EA42B7"/>
    <w:rsid w:val="00EB63F8"/>
    <w:rsid w:val="00ED23F3"/>
    <w:rsid w:val="00ED6CE3"/>
    <w:rsid w:val="00EF74FB"/>
    <w:rsid w:val="00F00722"/>
    <w:rsid w:val="00F03024"/>
    <w:rsid w:val="00F111E5"/>
    <w:rsid w:val="00F11247"/>
    <w:rsid w:val="00F11C3A"/>
    <w:rsid w:val="00F1270C"/>
    <w:rsid w:val="00F17B01"/>
    <w:rsid w:val="00F247CA"/>
    <w:rsid w:val="00F30220"/>
    <w:rsid w:val="00F34C9C"/>
    <w:rsid w:val="00F4316E"/>
    <w:rsid w:val="00F50E59"/>
    <w:rsid w:val="00F613C1"/>
    <w:rsid w:val="00F62588"/>
    <w:rsid w:val="00F652C6"/>
    <w:rsid w:val="00F664D4"/>
    <w:rsid w:val="00F67548"/>
    <w:rsid w:val="00F70CC2"/>
    <w:rsid w:val="00F720DD"/>
    <w:rsid w:val="00F74DB4"/>
    <w:rsid w:val="00F80772"/>
    <w:rsid w:val="00F83F95"/>
    <w:rsid w:val="00F85B0D"/>
    <w:rsid w:val="00F86BF5"/>
    <w:rsid w:val="00FA22FD"/>
    <w:rsid w:val="00FA2F60"/>
    <w:rsid w:val="00FA378B"/>
    <w:rsid w:val="00FA4B62"/>
    <w:rsid w:val="00FC029E"/>
    <w:rsid w:val="00FC1FE9"/>
    <w:rsid w:val="00FC523E"/>
    <w:rsid w:val="00FD45D6"/>
    <w:rsid w:val="00FD7790"/>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B0DF0332-9E7A-4180-B475-07D91B8B2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nwfsc.noaa.gov/data/map" TargetMode="External"/><Relationship Id="rId12" Type="http://schemas.openxmlformats.org/officeDocument/2006/relationships/image" Target="media/image3.emf"/><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fate-spatialindicators/spatial-trend" TargetMode="External"/><Relationship Id="rId11" Type="http://schemas.openxmlformats.org/officeDocument/2006/relationships/image" Target="media/image2.png"/><Relationship Id="rId5" Type="http://schemas.openxmlformats.org/officeDocument/2006/relationships/hyperlink" Target="mailto:lewis.barnett@noaa.gov" TargetMode="External"/><Relationship Id="rId15" Type="http://schemas.openxmlformats.org/officeDocument/2006/relationships/image" Target="media/image6.emf"/><Relationship Id="rId10" Type="http://schemas.openxmlformats.org/officeDocument/2006/relationships/image" Target="media/image1.emf"/><Relationship Id="rId19" Type="http://schemas.microsoft.com/office/2016/09/relationships/commentsIds" Target="commentsIds.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28</Pages>
  <Words>24893</Words>
  <Characters>141893</Characters>
  <Application>Microsoft Office Word</Application>
  <DocSecurity>0</DocSecurity>
  <Lines>1182</Lines>
  <Paragraphs>332</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166454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 Barnett</cp:lastModifiedBy>
  <cp:revision>4</cp:revision>
  <dcterms:created xsi:type="dcterms:W3CDTF">2020-01-09T15:43:00Z</dcterms:created>
  <dcterms:modified xsi:type="dcterms:W3CDTF">2020-01-09T15:57:00Z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id="fICONRQP"/&gt;&lt;style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